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AB" w:rsidRPr="007408AB" w:rsidRDefault="007408AB" w:rsidP="007408AB">
      <w:pPr>
        <w:shd w:val="clear" w:color="auto" w:fill="FFFFFF"/>
        <w:spacing w:before="240" w:after="240" w:line="240" w:lineRule="auto"/>
        <w:outlineLvl w:val="1"/>
        <w:rPr>
          <w:rFonts w:ascii="Verdana" w:eastAsia="Times New Roman" w:hAnsi="Verdana" w:cs="Times New Roman"/>
          <w:b/>
          <w:bCs/>
          <w:color w:val="FF0000"/>
          <w:sz w:val="38"/>
          <w:szCs w:val="38"/>
          <w:lang w:eastAsia="ru-RU"/>
        </w:rPr>
      </w:pPr>
      <w:r w:rsidRPr="007408AB">
        <w:rPr>
          <w:rFonts w:ascii="Verdana" w:eastAsia="Times New Roman" w:hAnsi="Verdana" w:cs="Times New Roman"/>
          <w:b/>
          <w:bCs/>
          <w:color w:val="FF0000"/>
          <w:sz w:val="38"/>
          <w:szCs w:val="38"/>
          <w:lang w:eastAsia="ru-RU"/>
        </w:rPr>
        <w:t>Материал №1</w:t>
      </w:r>
    </w:p>
    <w:p w:rsidR="007408AB" w:rsidRPr="007408AB" w:rsidRDefault="007408AB" w:rsidP="007408AB">
      <w:pPr>
        <w:shd w:val="clear" w:color="auto" w:fill="FFFFFF"/>
        <w:spacing w:before="240" w:after="240" w:line="240" w:lineRule="auto"/>
        <w:outlineLvl w:val="1"/>
        <w:rPr>
          <w:rFonts w:ascii="Verdana" w:eastAsia="Times New Roman" w:hAnsi="Verdana" w:cs="Times New Roman"/>
          <w:b/>
          <w:bCs/>
          <w:color w:val="4F4F4F"/>
          <w:sz w:val="38"/>
          <w:szCs w:val="38"/>
          <w:lang w:eastAsia="ru-RU"/>
        </w:rPr>
      </w:pPr>
      <w:r w:rsidRPr="007408AB">
        <w:rPr>
          <w:rFonts w:ascii="Verdana" w:eastAsia="Times New Roman" w:hAnsi="Verdana" w:cs="Times New Roman"/>
          <w:b/>
          <w:bCs/>
          <w:color w:val="4F4F4F"/>
          <w:sz w:val="38"/>
          <w:szCs w:val="38"/>
          <w:lang w:eastAsia="ru-RU"/>
        </w:rPr>
        <w:t>Памятка для подростков. Профилактика ВИЧ/СПИДа. Это важно знать!</w:t>
      </w:r>
    </w:p>
    <w:p w:rsidR="007408AB" w:rsidRPr="007408AB" w:rsidRDefault="007408AB" w:rsidP="007408AB">
      <w:pPr>
        <w:shd w:val="clear" w:color="auto" w:fill="FFFFFF"/>
        <w:spacing w:after="240" w:line="240" w:lineRule="auto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01.12.2025</w:t>
      </w:r>
    </w:p>
    <w:p w:rsidR="007408AB" w:rsidRPr="007408AB" w:rsidRDefault="007408AB" w:rsidP="007408AB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Сейчас в мире проживает около 40 млн. человек, инфицированных ВИЧ, из них 1,4 млн. человек – это дети до 14 лет.</w:t>
      </w:r>
    </w:p>
    <w:p w:rsidR="007408AB" w:rsidRPr="007408AB" w:rsidRDefault="007408AB" w:rsidP="007408AB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В 13, 15, 17 лет трудно поверить, что тебе может угрожать смертельная опасность. </w:t>
      </w:r>
      <w:proofErr w:type="gramStart"/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Часто</w:t>
      </w:r>
      <w:proofErr w:type="gramEnd"/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 кажется, что болеют и умирают только старые и пожилые люди, но со СПИДом обстоит по-другому. СПИД – это одна из самых серьёзных болезней, </w:t>
      </w:r>
      <w:proofErr w:type="gramStart"/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с</w:t>
      </w:r>
      <w:proofErr w:type="gramEnd"/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 </w:t>
      </w:r>
      <w:proofErr w:type="gramStart"/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которой</w:t>
      </w:r>
      <w:proofErr w:type="gramEnd"/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 приходится сталкиваться твоим ровесникам во всём мире, поэтому важно знать, как избежать заражения. Получив необходимые знания, ты сумеешь оградить себя от многих серьёзных проблем сейчас и в будущем.</w:t>
      </w:r>
    </w:p>
    <w:p w:rsidR="007408AB" w:rsidRPr="007408AB" w:rsidRDefault="007408AB" w:rsidP="007408AB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b/>
          <w:bCs/>
          <w:color w:val="4F4F4F"/>
          <w:sz w:val="21"/>
          <w:szCs w:val="21"/>
          <w:lang w:eastAsia="ru-RU"/>
        </w:rPr>
        <w:t>СПИД и ВИЧ</w:t>
      </w:r>
    </w:p>
    <w:p w:rsidR="007408AB" w:rsidRPr="007408AB" w:rsidRDefault="007408AB" w:rsidP="007408AB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СПИД – синдром приобретенного иммунодефицита.</w:t>
      </w:r>
    </w:p>
    <w:p w:rsidR="007408AB" w:rsidRPr="007408AB" w:rsidRDefault="007408AB" w:rsidP="007408AB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Синдром – это набор определённых проявлений болезни – симптомов. СПИД развивается у людей, заразившихся ВИЧ-инфекцией и является конечной стадией этой болезни.</w:t>
      </w:r>
    </w:p>
    <w:p w:rsidR="007408AB" w:rsidRPr="007408AB" w:rsidRDefault="007408AB" w:rsidP="007408AB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ВИЧ – вирус иммунодефицита человека, он поражает разные клетки организма, в первую очередь – иммунную систему. Люди, заражённые ВИЧ, называются «ВИЧ-инфицированными». С момента заражения ВИЧ до развития СПИДа может пройти от 5 до 15 лет. Пока ВИЧ-инфекция не перешла в стадию СПИДа, инфицированный человек может чувствовать себя хорошо, выглядеть здоровым и даже не подозревать, что заражён. Только врач при помощи специального анализа может определить, что человек заражён.</w:t>
      </w:r>
    </w:p>
    <w:p w:rsidR="007408AB" w:rsidRPr="007408AB" w:rsidRDefault="007408AB" w:rsidP="007408AB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Независимо от давности заражения инфицированный человек может передавать ВИЧ другим людям.</w:t>
      </w:r>
    </w:p>
    <w:p w:rsidR="007408AB" w:rsidRPr="007408AB" w:rsidRDefault="007408AB" w:rsidP="007408AB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b/>
          <w:bCs/>
          <w:color w:val="4F4F4F"/>
          <w:sz w:val="21"/>
          <w:szCs w:val="21"/>
          <w:lang w:eastAsia="ru-RU"/>
        </w:rPr>
        <w:t>Как происходит заражение ВИЧ?</w:t>
      </w:r>
    </w:p>
    <w:p w:rsidR="007408AB" w:rsidRPr="007408AB" w:rsidRDefault="007408AB" w:rsidP="007408AB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ВИЧ передается только через определённые жидкости организма, это:</w:t>
      </w:r>
    </w:p>
    <w:p w:rsidR="007408AB" w:rsidRPr="007408AB" w:rsidRDefault="007408AB" w:rsidP="007408AB">
      <w:pPr>
        <w:numPr>
          <w:ilvl w:val="0"/>
          <w:numId w:val="1"/>
        </w:numPr>
        <w:shd w:val="clear" w:color="auto" w:fill="FFFFFF"/>
        <w:spacing w:after="0" w:line="240" w:lineRule="auto"/>
        <w:ind w:left="480" w:right="240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Кровь;</w:t>
      </w:r>
    </w:p>
    <w:p w:rsidR="007408AB" w:rsidRPr="007408AB" w:rsidRDefault="007408AB" w:rsidP="007408AB">
      <w:pPr>
        <w:numPr>
          <w:ilvl w:val="0"/>
          <w:numId w:val="2"/>
        </w:numPr>
        <w:shd w:val="clear" w:color="auto" w:fill="FFFFFF"/>
        <w:spacing w:after="0" w:line="240" w:lineRule="auto"/>
        <w:ind w:left="480" w:right="240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Сперма;</w:t>
      </w:r>
    </w:p>
    <w:p w:rsidR="007408AB" w:rsidRPr="007408AB" w:rsidRDefault="007408AB" w:rsidP="007408AB">
      <w:pPr>
        <w:numPr>
          <w:ilvl w:val="0"/>
          <w:numId w:val="3"/>
        </w:numPr>
        <w:shd w:val="clear" w:color="auto" w:fill="FFFFFF"/>
        <w:spacing w:after="0" w:line="240" w:lineRule="auto"/>
        <w:ind w:left="480" w:right="240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Грудное молоко;</w:t>
      </w:r>
    </w:p>
    <w:p w:rsidR="007408AB" w:rsidRPr="007408AB" w:rsidRDefault="007408AB" w:rsidP="007408AB">
      <w:pPr>
        <w:numPr>
          <w:ilvl w:val="0"/>
          <w:numId w:val="4"/>
        </w:numPr>
        <w:shd w:val="clear" w:color="auto" w:fill="FFFFFF"/>
        <w:spacing w:after="0" w:line="240" w:lineRule="auto"/>
        <w:ind w:left="480" w:right="240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Вагинальный секрет.</w:t>
      </w:r>
    </w:p>
    <w:p w:rsidR="007408AB" w:rsidRPr="007408AB" w:rsidRDefault="007408AB" w:rsidP="007408AB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b/>
          <w:bCs/>
          <w:color w:val="4F4F4F"/>
          <w:sz w:val="21"/>
          <w:szCs w:val="21"/>
          <w:lang w:eastAsia="ru-RU"/>
        </w:rPr>
        <w:t>Поэтому заразиться можно:</w:t>
      </w:r>
    </w:p>
    <w:p w:rsidR="007408AB" w:rsidRPr="007408AB" w:rsidRDefault="007408AB" w:rsidP="007408AB">
      <w:pPr>
        <w:numPr>
          <w:ilvl w:val="0"/>
          <w:numId w:val="5"/>
        </w:numPr>
        <w:shd w:val="clear" w:color="auto" w:fill="FFFFFF"/>
        <w:spacing w:after="0" w:line="240" w:lineRule="auto"/>
        <w:ind w:left="480" w:right="240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При сексуальных контактах без презерватива. Вирус может передаваться при разных формах сексуальных контактов, как разнополых, так и однополых партнёров;</w:t>
      </w:r>
    </w:p>
    <w:p w:rsidR="007408AB" w:rsidRPr="007408AB" w:rsidRDefault="007408AB" w:rsidP="007408AB">
      <w:pPr>
        <w:numPr>
          <w:ilvl w:val="0"/>
          <w:numId w:val="6"/>
        </w:numPr>
        <w:shd w:val="clear" w:color="auto" w:fill="FFFFFF"/>
        <w:spacing w:after="0" w:line="240" w:lineRule="auto"/>
        <w:ind w:left="480" w:right="240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Через кровь. Сейчас этот путь чаще всего реализуется при внутривенном введении наркотиков, когда используются общие шприцы и иглы;</w:t>
      </w:r>
    </w:p>
    <w:p w:rsidR="007408AB" w:rsidRPr="007408AB" w:rsidRDefault="007408AB" w:rsidP="007408AB">
      <w:pPr>
        <w:numPr>
          <w:ilvl w:val="0"/>
          <w:numId w:val="7"/>
        </w:numPr>
        <w:shd w:val="clear" w:color="auto" w:fill="FFFFFF"/>
        <w:spacing w:after="0" w:line="240" w:lineRule="auto"/>
        <w:ind w:left="480" w:right="240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От ВИЧ-инфицированной матери ребёнку (во время беременности, родов, при грудном вскармливании).</w:t>
      </w:r>
    </w:p>
    <w:p w:rsidR="007408AB" w:rsidRPr="007408AB" w:rsidRDefault="007408AB" w:rsidP="007408AB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b/>
          <w:bCs/>
          <w:color w:val="4F4F4F"/>
          <w:sz w:val="21"/>
          <w:szCs w:val="21"/>
          <w:lang w:eastAsia="ru-RU"/>
        </w:rPr>
        <w:t>Заражению может способствовать:</w:t>
      </w:r>
    </w:p>
    <w:p w:rsidR="007408AB" w:rsidRPr="007408AB" w:rsidRDefault="007408AB" w:rsidP="007408AB">
      <w:pPr>
        <w:numPr>
          <w:ilvl w:val="0"/>
          <w:numId w:val="8"/>
        </w:numPr>
        <w:shd w:val="clear" w:color="auto" w:fill="FFFFFF"/>
        <w:spacing w:after="0" w:line="240" w:lineRule="auto"/>
        <w:ind w:left="480" w:right="240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lastRenderedPageBreak/>
        <w:t>Приобретение готового раствора наркотика, который в процессе изготовления мог быть инфицирован. Если наркотик разбирают нестерильными шприцами из общей ёмкости;</w:t>
      </w:r>
    </w:p>
    <w:p w:rsidR="007408AB" w:rsidRPr="007408AB" w:rsidRDefault="007408AB" w:rsidP="007408AB">
      <w:pPr>
        <w:numPr>
          <w:ilvl w:val="0"/>
          <w:numId w:val="9"/>
        </w:numPr>
        <w:shd w:val="clear" w:color="auto" w:fill="FFFFFF"/>
        <w:spacing w:after="0" w:line="240" w:lineRule="auto"/>
        <w:ind w:left="480" w:right="240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Промывание использованных шприцев в одной общей ёмкости;</w:t>
      </w:r>
    </w:p>
    <w:p w:rsidR="007408AB" w:rsidRPr="007408AB" w:rsidRDefault="007408AB" w:rsidP="007408AB">
      <w:pPr>
        <w:numPr>
          <w:ilvl w:val="0"/>
          <w:numId w:val="10"/>
        </w:numPr>
        <w:shd w:val="clear" w:color="auto" w:fill="FFFFFF"/>
        <w:spacing w:after="0" w:line="240" w:lineRule="auto"/>
        <w:ind w:left="480" w:right="240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Пользование другими «общими» предметами для приготовления и введения наркотиков: ложки, кружки, ватные тампоны, жгуты и др.</w:t>
      </w:r>
    </w:p>
    <w:p w:rsidR="007408AB" w:rsidRPr="007408AB" w:rsidRDefault="007408AB" w:rsidP="007408AB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Так как ВИЧ передаётся с инфицированной кровью, нельзя пользоваться иглами для пирсинга или для нанесения татуировки, если ими уже пользовались другие люди.</w:t>
      </w:r>
    </w:p>
    <w:p w:rsidR="007408AB" w:rsidRPr="007408AB" w:rsidRDefault="007408AB" w:rsidP="007408AB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Нельзя пользоваться после других людей предметами, которые могут повредить кожный покров.</w:t>
      </w:r>
    </w:p>
    <w:p w:rsidR="007408AB" w:rsidRPr="007408AB" w:rsidRDefault="007408AB" w:rsidP="007408AB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b/>
          <w:bCs/>
          <w:color w:val="4F4F4F"/>
          <w:sz w:val="21"/>
          <w:szCs w:val="21"/>
          <w:lang w:eastAsia="ru-RU"/>
        </w:rPr>
        <w:t>ВИЧ не передаётся:</w:t>
      </w:r>
    </w:p>
    <w:p w:rsidR="007408AB" w:rsidRPr="007408AB" w:rsidRDefault="007408AB" w:rsidP="007408AB">
      <w:pPr>
        <w:numPr>
          <w:ilvl w:val="0"/>
          <w:numId w:val="11"/>
        </w:numPr>
        <w:shd w:val="clear" w:color="auto" w:fill="FFFFFF"/>
        <w:spacing w:after="0" w:line="240" w:lineRule="auto"/>
        <w:ind w:left="480" w:right="240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proofErr w:type="gramStart"/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При общих бытовых контактах: рукопожатиях, объятиях, дружеских поцелуях, пользовании общей посудой, туалетом, бассейном, постельным бельём;</w:t>
      </w:r>
      <w:proofErr w:type="gramEnd"/>
    </w:p>
    <w:p w:rsidR="007408AB" w:rsidRPr="007408AB" w:rsidRDefault="007408AB" w:rsidP="007408AB">
      <w:pPr>
        <w:numPr>
          <w:ilvl w:val="0"/>
          <w:numId w:val="12"/>
        </w:numPr>
        <w:shd w:val="clear" w:color="auto" w:fill="FFFFFF"/>
        <w:spacing w:after="0" w:line="240" w:lineRule="auto"/>
        <w:ind w:left="480" w:right="240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При разговоре, кашле, чихании;</w:t>
      </w:r>
    </w:p>
    <w:p w:rsidR="007408AB" w:rsidRPr="007408AB" w:rsidRDefault="007408AB" w:rsidP="007408AB">
      <w:pPr>
        <w:numPr>
          <w:ilvl w:val="0"/>
          <w:numId w:val="13"/>
        </w:numPr>
        <w:shd w:val="clear" w:color="auto" w:fill="FFFFFF"/>
        <w:spacing w:after="0" w:line="240" w:lineRule="auto"/>
        <w:ind w:left="480" w:right="240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Через пот и слёзы;</w:t>
      </w:r>
    </w:p>
    <w:p w:rsidR="007408AB" w:rsidRPr="007408AB" w:rsidRDefault="007408AB" w:rsidP="007408AB">
      <w:pPr>
        <w:numPr>
          <w:ilvl w:val="0"/>
          <w:numId w:val="14"/>
        </w:numPr>
        <w:shd w:val="clear" w:color="auto" w:fill="FFFFFF"/>
        <w:spacing w:after="0" w:line="240" w:lineRule="auto"/>
        <w:ind w:left="480" w:right="240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От домашних животных;</w:t>
      </w:r>
    </w:p>
    <w:p w:rsidR="007408AB" w:rsidRPr="007408AB" w:rsidRDefault="007408AB" w:rsidP="007408AB">
      <w:pPr>
        <w:numPr>
          <w:ilvl w:val="0"/>
          <w:numId w:val="15"/>
        </w:numPr>
        <w:shd w:val="clear" w:color="auto" w:fill="FFFFFF"/>
        <w:spacing w:after="0" w:line="240" w:lineRule="auto"/>
        <w:ind w:left="480" w:right="240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При укусах кровососущих насекомых.</w:t>
      </w:r>
    </w:p>
    <w:p w:rsidR="007408AB" w:rsidRPr="007408AB" w:rsidRDefault="007408AB" w:rsidP="007408AB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b/>
          <w:bCs/>
          <w:color w:val="4F4F4F"/>
          <w:sz w:val="21"/>
          <w:szCs w:val="21"/>
          <w:lang w:eastAsia="ru-RU"/>
        </w:rPr>
        <w:t>Есть ли надежный способ защиты от ВИЧ/СПИДа?</w:t>
      </w:r>
    </w:p>
    <w:p w:rsidR="007408AB" w:rsidRPr="007408AB" w:rsidRDefault="007408AB" w:rsidP="007408AB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Для подростков самый лучший и надёжный способ обезопасить себя от заражения ВИЧ-инфекцией – это отказаться от сексуальных контактов и употребления наркотиков.</w:t>
      </w:r>
    </w:p>
    <w:p w:rsidR="007408AB" w:rsidRPr="007408AB" w:rsidRDefault="007408AB" w:rsidP="007408AB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Многие используют этот способ, и он всегда действует.</w:t>
      </w:r>
    </w:p>
    <w:p w:rsidR="007408AB" w:rsidRPr="007408AB" w:rsidRDefault="007408AB" w:rsidP="007408AB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Когда трудно отказаться от какой-то коллективной глупости, вроде наркотиков, подумай: зачем бежать вместе со стадом? Оставайся собой и не нужно извиняться, говоря, нет.</w:t>
      </w:r>
    </w:p>
    <w:p w:rsidR="007408AB" w:rsidRPr="007408AB" w:rsidRDefault="007408AB" w:rsidP="007408AB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b/>
          <w:bCs/>
          <w:color w:val="4F4F4F"/>
          <w:sz w:val="21"/>
          <w:szCs w:val="21"/>
          <w:lang w:eastAsia="ru-RU"/>
        </w:rPr>
        <w:t>10 способов сказать «нет»</w:t>
      </w:r>
    </w:p>
    <w:p w:rsidR="007408AB" w:rsidRPr="007408AB" w:rsidRDefault="007408AB" w:rsidP="007408AB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Причин отказа от разной глупости много, иногда можно даже приврать ради пользы дела:</w:t>
      </w:r>
    </w:p>
    <w:p w:rsidR="007408AB" w:rsidRPr="007408AB" w:rsidRDefault="007408AB" w:rsidP="007408AB">
      <w:pPr>
        <w:numPr>
          <w:ilvl w:val="0"/>
          <w:numId w:val="16"/>
        </w:numPr>
        <w:shd w:val="clear" w:color="auto" w:fill="FFFFFF"/>
        <w:spacing w:after="0" w:line="240" w:lineRule="auto"/>
        <w:ind w:left="480" w:right="240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Эта </w:t>
      </w:r>
      <w:proofErr w:type="gramStart"/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дрянь</w:t>
      </w:r>
      <w:proofErr w:type="gramEnd"/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 не для меня!</w:t>
      </w:r>
    </w:p>
    <w:p w:rsidR="007408AB" w:rsidRPr="007408AB" w:rsidRDefault="007408AB" w:rsidP="007408AB">
      <w:pPr>
        <w:numPr>
          <w:ilvl w:val="0"/>
          <w:numId w:val="17"/>
        </w:numPr>
        <w:shd w:val="clear" w:color="auto" w:fill="FFFFFF"/>
        <w:spacing w:after="0" w:line="240" w:lineRule="auto"/>
        <w:ind w:left="480" w:right="240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Есть увлечения </w:t>
      </w:r>
      <w:proofErr w:type="gramStart"/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покруче</w:t>
      </w:r>
      <w:proofErr w:type="gramEnd"/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!</w:t>
      </w:r>
    </w:p>
    <w:p w:rsidR="007408AB" w:rsidRPr="007408AB" w:rsidRDefault="007408AB" w:rsidP="007408AB">
      <w:pPr>
        <w:numPr>
          <w:ilvl w:val="0"/>
          <w:numId w:val="18"/>
        </w:numPr>
        <w:shd w:val="clear" w:color="auto" w:fill="FFFFFF"/>
        <w:spacing w:after="0" w:line="240" w:lineRule="auto"/>
        <w:ind w:left="480" w:right="240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Не сегодня и не сейчас!</w:t>
      </w:r>
    </w:p>
    <w:p w:rsidR="007408AB" w:rsidRPr="007408AB" w:rsidRDefault="007408AB" w:rsidP="007408AB">
      <w:pPr>
        <w:numPr>
          <w:ilvl w:val="0"/>
          <w:numId w:val="19"/>
        </w:numPr>
        <w:shd w:val="clear" w:color="auto" w:fill="FFFFFF"/>
        <w:spacing w:after="0" w:line="240" w:lineRule="auto"/>
        <w:ind w:left="480" w:right="240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Нет уж, у меня и так вагон неприятностей!</w:t>
      </w:r>
    </w:p>
    <w:p w:rsidR="007408AB" w:rsidRPr="007408AB" w:rsidRDefault="007408AB" w:rsidP="007408AB">
      <w:pPr>
        <w:numPr>
          <w:ilvl w:val="0"/>
          <w:numId w:val="20"/>
        </w:numPr>
        <w:shd w:val="clear" w:color="auto" w:fill="FFFFFF"/>
        <w:spacing w:after="0" w:line="240" w:lineRule="auto"/>
        <w:ind w:left="480" w:right="240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Мои мозги пока не лишние!</w:t>
      </w:r>
    </w:p>
    <w:p w:rsidR="007408AB" w:rsidRPr="007408AB" w:rsidRDefault="007408AB" w:rsidP="007408AB">
      <w:pPr>
        <w:numPr>
          <w:ilvl w:val="0"/>
          <w:numId w:val="21"/>
        </w:numPr>
        <w:shd w:val="clear" w:color="auto" w:fill="FFFFFF"/>
        <w:spacing w:after="0" w:line="240" w:lineRule="auto"/>
        <w:ind w:left="480" w:right="240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Ты что? У меня аллергия!</w:t>
      </w:r>
    </w:p>
    <w:p w:rsidR="007408AB" w:rsidRPr="007408AB" w:rsidRDefault="007408AB" w:rsidP="007408AB">
      <w:pPr>
        <w:numPr>
          <w:ilvl w:val="0"/>
          <w:numId w:val="22"/>
        </w:numPr>
        <w:shd w:val="clear" w:color="auto" w:fill="FFFFFF"/>
        <w:spacing w:after="0" w:line="240" w:lineRule="auto"/>
        <w:ind w:left="480" w:right="240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Я не хочу умственно отсталых детей!</w:t>
      </w:r>
    </w:p>
    <w:p w:rsidR="007408AB" w:rsidRPr="007408AB" w:rsidRDefault="007408AB" w:rsidP="007408AB">
      <w:pPr>
        <w:numPr>
          <w:ilvl w:val="0"/>
          <w:numId w:val="23"/>
        </w:numPr>
        <w:shd w:val="clear" w:color="auto" w:fill="FFFFFF"/>
        <w:spacing w:after="0" w:line="240" w:lineRule="auto"/>
        <w:ind w:left="480" w:right="240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Я уже пробовал – </w:t>
      </w:r>
      <w:proofErr w:type="gramStart"/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мура</w:t>
      </w:r>
      <w:proofErr w:type="gramEnd"/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!</w:t>
      </w:r>
    </w:p>
    <w:p w:rsidR="007408AB" w:rsidRPr="007408AB" w:rsidRDefault="007408AB" w:rsidP="007408AB">
      <w:pPr>
        <w:numPr>
          <w:ilvl w:val="0"/>
          <w:numId w:val="24"/>
        </w:numPr>
        <w:shd w:val="clear" w:color="auto" w:fill="FFFFFF"/>
        <w:spacing w:after="0" w:line="240" w:lineRule="auto"/>
        <w:ind w:left="480" w:right="240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Я не тороплюсь на тот свет!</w:t>
      </w:r>
    </w:p>
    <w:p w:rsidR="007408AB" w:rsidRPr="007408AB" w:rsidRDefault="007408AB" w:rsidP="007408AB">
      <w:pPr>
        <w:numPr>
          <w:ilvl w:val="0"/>
          <w:numId w:val="25"/>
        </w:numPr>
        <w:shd w:val="clear" w:color="auto" w:fill="FFFFFF"/>
        <w:spacing w:after="0" w:line="240" w:lineRule="auto"/>
        <w:ind w:left="480" w:right="240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Я в завязке!</w:t>
      </w:r>
    </w:p>
    <w:p w:rsidR="007408AB" w:rsidRPr="007408AB" w:rsidRDefault="007408AB" w:rsidP="007408AB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Даже один-единственный половой контакт, даже однократное введение наркотиков могут стать причиной заражения ВИЧ.</w:t>
      </w:r>
    </w:p>
    <w:p w:rsidR="007408AB" w:rsidRPr="007408AB" w:rsidRDefault="007408AB" w:rsidP="007408AB">
      <w:pPr>
        <w:shd w:val="clear" w:color="auto" w:fill="FFFFFF"/>
        <w:spacing w:after="240" w:line="240" w:lineRule="auto"/>
        <w:jc w:val="both"/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</w:pPr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Если же молодые люди все-таки решили начать половую жизнь, им следует научиться </w:t>
      </w:r>
      <w:proofErr w:type="gramStart"/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>правильно</w:t>
      </w:r>
      <w:proofErr w:type="gramEnd"/>
      <w:r w:rsidRPr="007408AB">
        <w:rPr>
          <w:rFonts w:ascii="Verdana" w:eastAsia="Times New Roman" w:hAnsi="Verdana" w:cs="Times New Roman"/>
          <w:color w:val="4F4F4F"/>
          <w:sz w:val="21"/>
          <w:szCs w:val="21"/>
          <w:lang w:eastAsia="ru-RU"/>
        </w:rPr>
        <w:t xml:space="preserve"> пользоваться презервативами и предохраняться во время всех сексуальных контактов.</w:t>
      </w:r>
    </w:p>
    <w:p w:rsidR="007408AB" w:rsidRDefault="007408AB" w:rsidP="007408AB">
      <w:pPr>
        <w:shd w:val="clear" w:color="auto" w:fill="FFFFFF"/>
        <w:spacing w:line="273" w:lineRule="atLeast"/>
        <w:rPr>
          <w:rFonts w:ascii="Arial" w:hAnsi="Arial" w:cs="Arial"/>
          <w:color w:val="AE741C"/>
          <w:sz w:val="21"/>
          <w:szCs w:val="21"/>
        </w:rPr>
      </w:pPr>
    </w:p>
    <w:p w:rsidR="007408AB" w:rsidRDefault="007408AB" w:rsidP="007408AB">
      <w:pPr>
        <w:pStyle w:val="1"/>
        <w:spacing w:before="0" w:after="420"/>
        <w:textAlignment w:val="baseline"/>
        <w:rPr>
          <w:rFonts w:ascii="HelveticaNeueCyr-Bold" w:hAnsi="HelveticaNeueCyr-Bold"/>
          <w:color w:val="646565"/>
        </w:rPr>
      </w:pPr>
      <w:r>
        <w:rPr>
          <w:rFonts w:ascii="HelveticaNeueCyr-Bold" w:hAnsi="HelveticaNeueCyr-Bold"/>
          <w:color w:val="646565"/>
        </w:rPr>
        <w:lastRenderedPageBreak/>
        <w:t>Материал №2</w:t>
      </w:r>
    </w:p>
    <w:p w:rsidR="007408AB" w:rsidRDefault="007408AB" w:rsidP="007408AB">
      <w:pPr>
        <w:pStyle w:val="1"/>
        <w:spacing w:before="0" w:after="420"/>
        <w:textAlignment w:val="baseline"/>
        <w:rPr>
          <w:rFonts w:ascii="HelveticaNeueCyr-Bold" w:hAnsi="HelveticaNeueCyr-Bold"/>
          <w:color w:val="646565"/>
        </w:rPr>
      </w:pPr>
      <w:r>
        <w:rPr>
          <w:rFonts w:ascii="HelveticaNeueCyr-Bold" w:hAnsi="HelveticaNeueCyr-Bold"/>
          <w:color w:val="646565"/>
        </w:rPr>
        <w:t>СПИД: причины, как передается, симптомы, лечение, профилактика</w:t>
      </w:r>
    </w:p>
    <w:p w:rsidR="007408AB" w:rsidRDefault="007408AB" w:rsidP="007408AB">
      <w:pPr>
        <w:shd w:val="clear" w:color="auto" w:fill="F3F9FD"/>
        <w:jc w:val="center"/>
        <w:textAlignment w:val="baseline"/>
        <w:rPr>
          <w:rFonts w:ascii="HelveticaNeueCyr" w:hAnsi="HelveticaNeueCyr"/>
        </w:rPr>
      </w:pPr>
      <w:r>
        <w:rPr>
          <w:rFonts w:ascii="HelveticaNeueCyr" w:hAnsi="HelveticaNeueCyr"/>
        </w:rPr>
        <w:t>Причины</w:t>
      </w:r>
    </w:p>
    <w:p w:rsidR="007408AB" w:rsidRDefault="007408AB" w:rsidP="007408AB">
      <w:pPr>
        <w:shd w:val="clear" w:color="auto" w:fill="F3F9FD"/>
        <w:jc w:val="center"/>
        <w:textAlignment w:val="baseline"/>
        <w:rPr>
          <w:rFonts w:ascii="HelveticaNeueCyr" w:hAnsi="HelveticaNeueCyr"/>
        </w:rPr>
      </w:pPr>
      <w:r>
        <w:rPr>
          <w:rFonts w:ascii="HelveticaNeueCyr" w:hAnsi="HelveticaNeueCyr"/>
        </w:rPr>
        <w:t>Симптомы</w:t>
      </w:r>
    </w:p>
    <w:p w:rsidR="007408AB" w:rsidRDefault="007408AB" w:rsidP="007408AB">
      <w:pPr>
        <w:shd w:val="clear" w:color="auto" w:fill="F3F9FD"/>
        <w:jc w:val="center"/>
        <w:textAlignment w:val="baseline"/>
        <w:rPr>
          <w:rFonts w:ascii="HelveticaNeueCyr" w:hAnsi="HelveticaNeueCyr"/>
        </w:rPr>
      </w:pPr>
      <w:r>
        <w:rPr>
          <w:rFonts w:ascii="HelveticaNeueCyr" w:hAnsi="HelveticaNeueCyr"/>
        </w:rPr>
        <w:t>Диагностика</w:t>
      </w:r>
    </w:p>
    <w:p w:rsidR="007408AB" w:rsidRDefault="007408AB" w:rsidP="007408AB">
      <w:pPr>
        <w:shd w:val="clear" w:color="auto" w:fill="F3F9FD"/>
        <w:jc w:val="center"/>
        <w:textAlignment w:val="baseline"/>
        <w:rPr>
          <w:rFonts w:ascii="HelveticaNeueCyr" w:hAnsi="HelveticaNeueCyr"/>
        </w:rPr>
      </w:pPr>
      <w:r>
        <w:rPr>
          <w:rFonts w:ascii="HelveticaNeueCyr" w:hAnsi="HelveticaNeueCyr"/>
        </w:rPr>
        <w:t>Лечение</w:t>
      </w:r>
    </w:p>
    <w:p w:rsidR="007408AB" w:rsidRDefault="007408AB" w:rsidP="007408AB">
      <w:pPr>
        <w:shd w:val="clear" w:color="auto" w:fill="F3F9FD"/>
        <w:jc w:val="center"/>
        <w:textAlignment w:val="baseline"/>
        <w:rPr>
          <w:rFonts w:ascii="HelveticaNeueCyr" w:hAnsi="HelveticaNeueCyr"/>
        </w:rPr>
      </w:pPr>
      <w:r>
        <w:rPr>
          <w:rFonts w:ascii="HelveticaNeueCyr" w:hAnsi="HelveticaNeueCyr"/>
        </w:rPr>
        <w:t>Профилактика</w:t>
      </w:r>
    </w:p>
    <w:p w:rsidR="007408AB" w:rsidRDefault="007408AB" w:rsidP="007408AB">
      <w:pPr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Синдром приобретенного иммунодефицита (СПИД) – это проявление </w:t>
      </w:r>
      <w:hyperlink r:id="rId6" w:history="1">
        <w:r>
          <w:rPr>
            <w:rStyle w:val="a5"/>
            <w:rFonts w:ascii="HelveticaNeueCyr-Light" w:hAnsi="HelveticaNeueCyr-Light"/>
            <w:color w:val="8AB446"/>
          </w:rPr>
          <w:t>ВИЧ-инфекции</w:t>
        </w:r>
      </w:hyperlink>
      <w:r>
        <w:rPr>
          <w:rFonts w:ascii="HelveticaNeueCyr-Light" w:hAnsi="HelveticaNeueCyr-Light"/>
          <w:color w:val="333333"/>
        </w:rPr>
        <w:t>, для которого необходимо наличие определенного заболевания, что указывает на тяжелый </w:t>
      </w:r>
      <w:hyperlink r:id="rId7" w:history="1">
        <w:r>
          <w:rPr>
            <w:rStyle w:val="a5"/>
            <w:rFonts w:ascii="HelveticaNeueCyr-Light" w:hAnsi="HelveticaNeueCyr-Light"/>
            <w:color w:val="8AB446"/>
          </w:rPr>
          <w:t>иммунодефицит</w:t>
        </w:r>
      </w:hyperlink>
      <w:r>
        <w:rPr>
          <w:rFonts w:ascii="HelveticaNeueCyr-Light" w:hAnsi="HelveticaNeueCyr-Light"/>
          <w:color w:val="333333"/>
        </w:rPr>
        <w:t>.</w:t>
      </w:r>
      <w:r>
        <w:rPr>
          <w:rFonts w:ascii="HelveticaNeueCyr-Light" w:hAnsi="HelveticaNeueCyr-Light"/>
          <w:color w:val="333333"/>
        </w:rPr>
        <w:br/>
      </w:r>
      <w:r>
        <w:rPr>
          <w:rFonts w:ascii="HelveticaNeueCyr-Light" w:hAnsi="HelveticaNeueCyr-Light"/>
          <w:color w:val="333333"/>
        </w:rPr>
        <w:br/>
        <w:t>В СССР СПИД был впервые зарегистрирован в 1985 году у иностранного гражданина, а вспышка СПИДа зафиксирована уже в 1988 году.</w:t>
      </w:r>
      <w:r>
        <w:rPr>
          <w:rFonts w:ascii="HelveticaNeueCyr-Light" w:hAnsi="HelveticaNeueCyr-Light"/>
          <w:color w:val="333333"/>
        </w:rPr>
        <w:br/>
      </w:r>
      <w:r>
        <w:rPr>
          <w:rFonts w:ascii="HelveticaNeueCyr-Light" w:hAnsi="HelveticaNeueCyr-Light"/>
          <w:color w:val="333333"/>
        </w:rPr>
        <w:br/>
        <w:t>Классификация МКБ-10 не отражает степень тяжести болезни и ее стадию. Поэтому СПИД может кодироваться различными кодами, в России наиболее часто используются В20–В24.</w:t>
      </w:r>
      <w:r>
        <w:rPr>
          <w:rFonts w:ascii="HelveticaNeueCyr-Light" w:hAnsi="HelveticaNeueCyr-Light"/>
          <w:color w:val="333333"/>
        </w:rPr>
        <w:br/>
      </w:r>
    </w:p>
    <w:p w:rsidR="007408AB" w:rsidRDefault="007408AB" w:rsidP="007408AB">
      <w:pPr>
        <w:pStyle w:val="2"/>
        <w:spacing w:before="0" w:beforeAutospacing="0" w:after="150" w:afterAutospacing="0"/>
        <w:textAlignment w:val="baseline"/>
        <w:rPr>
          <w:rFonts w:ascii="HelveticaNeueCyr" w:hAnsi="HelveticaNeueCyr"/>
          <w:b w:val="0"/>
          <w:bCs w:val="0"/>
          <w:color w:val="646565"/>
          <w:sz w:val="54"/>
          <w:szCs w:val="54"/>
        </w:rPr>
      </w:pPr>
      <w:r>
        <w:rPr>
          <w:rFonts w:ascii="HelveticaNeueCyr" w:hAnsi="HelveticaNeueCyr"/>
          <w:b w:val="0"/>
          <w:bCs w:val="0"/>
          <w:color w:val="646565"/>
          <w:sz w:val="54"/>
          <w:szCs w:val="54"/>
        </w:rPr>
        <w:t>Причины СПИДа</w:t>
      </w:r>
    </w:p>
    <w:p w:rsidR="007408AB" w:rsidRDefault="007408AB" w:rsidP="007408AB">
      <w:pPr>
        <w:textAlignment w:val="baseline"/>
        <w:rPr>
          <w:rFonts w:ascii="HelveticaNeueCyr-Light" w:hAnsi="HelveticaNeueCyr-Light"/>
          <w:color w:val="333333"/>
          <w:sz w:val="24"/>
          <w:szCs w:val="24"/>
        </w:rPr>
      </w:pPr>
      <w:r>
        <w:rPr>
          <w:rFonts w:ascii="HelveticaNeueCyr-Light" w:hAnsi="HelveticaNeueCyr-Light"/>
          <w:color w:val="333333"/>
        </w:rPr>
        <w:t xml:space="preserve">СПИД вызывается вирусом иммунодефицита человека (ВИЧ). Впервые он был выделен в 1983 году и отнесен к </w:t>
      </w:r>
      <w:proofErr w:type="spellStart"/>
      <w:r>
        <w:rPr>
          <w:rFonts w:ascii="HelveticaNeueCyr-Light" w:hAnsi="HelveticaNeueCyr-Light"/>
          <w:color w:val="333333"/>
        </w:rPr>
        <w:t>ретровирусам</w:t>
      </w:r>
      <w:proofErr w:type="spellEnd"/>
      <w:r>
        <w:rPr>
          <w:rFonts w:ascii="HelveticaNeueCyr-Light" w:hAnsi="HelveticaNeueCyr-Light"/>
          <w:color w:val="333333"/>
        </w:rPr>
        <w:t xml:space="preserve">. Мишенью для вируса являются клетки, содержащие CD4: Т-хелперы, моноциты, фолликулярные клетки лимфатических узлов, клетки </w:t>
      </w:r>
      <w:proofErr w:type="spellStart"/>
      <w:r>
        <w:rPr>
          <w:rFonts w:ascii="HelveticaNeueCyr-Light" w:hAnsi="HelveticaNeueCyr-Light"/>
          <w:color w:val="333333"/>
        </w:rPr>
        <w:t>Лангерганса</w:t>
      </w:r>
      <w:proofErr w:type="spellEnd"/>
      <w:r>
        <w:rPr>
          <w:rFonts w:ascii="HelveticaNeueCyr-Light" w:hAnsi="HelveticaNeueCyr-Light"/>
          <w:color w:val="333333"/>
        </w:rPr>
        <w:t xml:space="preserve">, </w:t>
      </w:r>
      <w:proofErr w:type="spellStart"/>
      <w:r>
        <w:rPr>
          <w:rFonts w:ascii="HelveticaNeueCyr-Light" w:hAnsi="HelveticaNeueCyr-Light"/>
          <w:color w:val="333333"/>
        </w:rPr>
        <w:t>микроглия</w:t>
      </w:r>
      <w:proofErr w:type="spellEnd"/>
      <w:r>
        <w:rPr>
          <w:rFonts w:ascii="HelveticaNeueCyr-Light" w:hAnsi="HelveticaNeueCyr-Light"/>
          <w:color w:val="333333"/>
        </w:rPr>
        <w:t>, макрофаги. Возбудитель проникает в клетку, встраивается в ДНК и начинает синтезировать свои белки, которые, собираясь в вирионы, покидают клетку. Сама клетка-хозяин продолжает жить и синтезировать большое количество вирионов, но уже не участвует в иммунных процессах.</w:t>
      </w:r>
      <w:r>
        <w:rPr>
          <w:rFonts w:ascii="HelveticaNeueCyr-Light" w:hAnsi="HelveticaNeueCyr-Light"/>
          <w:color w:val="333333"/>
        </w:rPr>
        <w:br/>
      </w:r>
      <w:r>
        <w:rPr>
          <w:rFonts w:ascii="HelveticaNeueCyr-Light" w:hAnsi="HelveticaNeueCyr-Light"/>
          <w:color w:val="333333"/>
        </w:rPr>
        <w:br/>
        <w:t xml:space="preserve">Несостоятельность </w:t>
      </w:r>
      <w:proofErr w:type="gramStart"/>
      <w:r>
        <w:rPr>
          <w:rFonts w:ascii="HelveticaNeueCyr-Light" w:hAnsi="HelveticaNeueCyr-Light"/>
          <w:color w:val="333333"/>
        </w:rPr>
        <w:t>Т-клеточного</w:t>
      </w:r>
      <w:proofErr w:type="gramEnd"/>
      <w:r>
        <w:rPr>
          <w:rFonts w:ascii="HelveticaNeueCyr-Light" w:hAnsi="HelveticaNeueCyr-Light"/>
          <w:color w:val="333333"/>
        </w:rPr>
        <w:t xml:space="preserve"> иммунитета (ввиду поражения клеток ВИЧ) и активация гуморального (обеспечивается В-клетками) вызывают:</w:t>
      </w:r>
      <w:r>
        <w:rPr>
          <w:rFonts w:ascii="HelveticaNeueCyr-Light" w:hAnsi="HelveticaNeueCyr-Light"/>
          <w:color w:val="333333"/>
        </w:rPr>
        <w:br/>
      </w:r>
    </w:p>
    <w:p w:rsidR="007408AB" w:rsidRDefault="007408AB" w:rsidP="007408AB">
      <w:pPr>
        <w:numPr>
          <w:ilvl w:val="0"/>
          <w:numId w:val="26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аутоиммунные реакции;</w:t>
      </w:r>
    </w:p>
    <w:p w:rsidR="007408AB" w:rsidRDefault="007408AB" w:rsidP="007408AB">
      <w:pPr>
        <w:numPr>
          <w:ilvl w:val="0"/>
          <w:numId w:val="26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болезни иммунных комплексов;</w:t>
      </w:r>
    </w:p>
    <w:p w:rsidR="007408AB" w:rsidRDefault="007408AB" w:rsidP="007408AB">
      <w:pPr>
        <w:numPr>
          <w:ilvl w:val="0"/>
          <w:numId w:val="26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нарушения метаболизма;</w:t>
      </w:r>
    </w:p>
    <w:p w:rsidR="007408AB" w:rsidRDefault="007408AB" w:rsidP="007408AB">
      <w:pPr>
        <w:numPr>
          <w:ilvl w:val="0"/>
          <w:numId w:val="26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proofErr w:type="gramStart"/>
      <w:r>
        <w:rPr>
          <w:rFonts w:ascii="HelveticaNeueCyr-Light" w:hAnsi="HelveticaNeueCyr-Light"/>
          <w:color w:val="333333"/>
        </w:rPr>
        <w:t>сердечно-сосудистые</w:t>
      </w:r>
      <w:proofErr w:type="gramEnd"/>
      <w:r>
        <w:rPr>
          <w:rFonts w:ascii="HelveticaNeueCyr-Light" w:hAnsi="HelveticaNeueCyr-Light"/>
          <w:color w:val="333333"/>
        </w:rPr>
        <w:t>, эндокринные, неврологические, костно-суставные заболевания.</w:t>
      </w:r>
    </w:p>
    <w:p w:rsidR="007408AB" w:rsidRDefault="007408AB" w:rsidP="007408AB">
      <w:pPr>
        <w:spacing w:after="0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Как передается СПИД? Заражение СПИДом происходит от людей, инфицированных ВИЧ-инфекцией, на любой стадии болезни:</w:t>
      </w:r>
      <w:r>
        <w:rPr>
          <w:rFonts w:ascii="HelveticaNeueCyr-Light" w:hAnsi="HelveticaNeueCyr-Light"/>
          <w:color w:val="333333"/>
        </w:rPr>
        <w:br/>
      </w:r>
    </w:p>
    <w:p w:rsidR="007408AB" w:rsidRDefault="007408AB" w:rsidP="007408AB">
      <w:pPr>
        <w:numPr>
          <w:ilvl w:val="0"/>
          <w:numId w:val="27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lastRenderedPageBreak/>
        <w:t>Половым путем. Инфицирование возможно не только при вагинальном, но и при анальном, оральном сексе. Воспалительные и дистрофические изменения половых органов повышают риск заражения.</w:t>
      </w:r>
    </w:p>
    <w:p w:rsidR="007408AB" w:rsidRDefault="007408AB" w:rsidP="007408AB">
      <w:pPr>
        <w:numPr>
          <w:ilvl w:val="0"/>
          <w:numId w:val="27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От матери к ребенку. Если беременная не проводит профилактику, то риск развития ВИЧ-инфекции у ребенка составляет 20%.</w:t>
      </w:r>
    </w:p>
    <w:p w:rsidR="007408AB" w:rsidRDefault="007408AB" w:rsidP="007408AB">
      <w:pPr>
        <w:numPr>
          <w:ilvl w:val="0"/>
          <w:numId w:val="27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Гематогенным путем (при трансплантации органов, гемотрансфузиях, заражении посредством инфицированного хирургического, стоматологического инструментария, игл).</w:t>
      </w:r>
    </w:p>
    <w:p w:rsidR="007408AB" w:rsidRDefault="007408AB" w:rsidP="007408AB">
      <w:pPr>
        <w:numPr>
          <w:ilvl w:val="0"/>
          <w:numId w:val="27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Через поврежденную кожу, слизистую оболочку глаз, носа, рта.</w:t>
      </w:r>
    </w:p>
    <w:p w:rsidR="007408AB" w:rsidRDefault="007408AB" w:rsidP="007408AB">
      <w:pPr>
        <w:spacing w:after="0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 xml:space="preserve">Источниками инфекции при СПИДе являются кровь, сперма, грудное молоко, отделяемое влагалища. Для медработников, выполняющих различные манипуляции, потенциальными источниками заражения являются спинномозговая жидкость, выделения из половых органов, амниотическая, синовиальная, </w:t>
      </w:r>
      <w:proofErr w:type="spellStart"/>
      <w:r>
        <w:rPr>
          <w:rFonts w:ascii="HelveticaNeueCyr-Light" w:hAnsi="HelveticaNeueCyr-Light"/>
          <w:color w:val="333333"/>
        </w:rPr>
        <w:t>перитонеальная</w:t>
      </w:r>
      <w:proofErr w:type="spellEnd"/>
      <w:r>
        <w:rPr>
          <w:rFonts w:ascii="HelveticaNeueCyr-Light" w:hAnsi="HelveticaNeueCyr-Light"/>
          <w:color w:val="333333"/>
        </w:rPr>
        <w:t>, плевральная и перикардиальная жидкости. Не являются факторами передачи ВИЧ неокрашенные кровью слюна, моча, пот, слезы.</w:t>
      </w:r>
    </w:p>
    <w:p w:rsidR="007408AB" w:rsidRDefault="007408AB" w:rsidP="007408AB">
      <w:pPr>
        <w:pStyle w:val="2"/>
        <w:spacing w:before="0" w:beforeAutospacing="0" w:after="150" w:afterAutospacing="0"/>
        <w:textAlignment w:val="baseline"/>
        <w:rPr>
          <w:rFonts w:ascii="HelveticaNeueCyr" w:hAnsi="HelveticaNeueCyr"/>
          <w:b w:val="0"/>
          <w:bCs w:val="0"/>
          <w:color w:val="646565"/>
          <w:sz w:val="54"/>
          <w:szCs w:val="54"/>
        </w:rPr>
      </w:pPr>
      <w:r>
        <w:rPr>
          <w:rFonts w:ascii="HelveticaNeueCyr" w:hAnsi="HelveticaNeueCyr"/>
          <w:b w:val="0"/>
          <w:bCs w:val="0"/>
          <w:color w:val="646565"/>
          <w:sz w:val="54"/>
          <w:szCs w:val="54"/>
        </w:rPr>
        <w:t>Симптомы ВИЧ-инфекции и СПИДа</w:t>
      </w:r>
    </w:p>
    <w:p w:rsidR="007408AB" w:rsidRDefault="007408AB" w:rsidP="007408AB">
      <w:pPr>
        <w:textAlignment w:val="baseline"/>
        <w:rPr>
          <w:rFonts w:ascii="HelveticaNeueCyr-Light" w:hAnsi="HelveticaNeueCyr-Light"/>
          <w:color w:val="333333"/>
          <w:sz w:val="24"/>
          <w:szCs w:val="24"/>
        </w:rPr>
      </w:pPr>
      <w:r>
        <w:rPr>
          <w:rFonts w:ascii="HelveticaNeueCyr-Light" w:hAnsi="HelveticaNeueCyr-Light"/>
          <w:color w:val="333333"/>
        </w:rPr>
        <w:t>Заболевание медленно прогрессирует, приводя к развитию:</w:t>
      </w:r>
      <w:r>
        <w:rPr>
          <w:rFonts w:ascii="HelveticaNeueCyr-Light" w:hAnsi="HelveticaNeueCyr-Light"/>
          <w:color w:val="333333"/>
        </w:rPr>
        <w:br/>
      </w:r>
    </w:p>
    <w:p w:rsidR="007408AB" w:rsidRDefault="007408AB" w:rsidP="007408AB">
      <w:pPr>
        <w:numPr>
          <w:ilvl w:val="0"/>
          <w:numId w:val="28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оппортунистических инфекций;</w:t>
      </w:r>
    </w:p>
    <w:p w:rsidR="007408AB" w:rsidRDefault="007408AB" w:rsidP="007408AB">
      <w:pPr>
        <w:numPr>
          <w:ilvl w:val="0"/>
          <w:numId w:val="28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злокачественных новообразований;</w:t>
      </w:r>
    </w:p>
    <w:p w:rsidR="007408AB" w:rsidRDefault="007408AB" w:rsidP="007408AB">
      <w:pPr>
        <w:numPr>
          <w:ilvl w:val="0"/>
          <w:numId w:val="28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дистрофических изменений;</w:t>
      </w:r>
    </w:p>
    <w:p w:rsidR="007408AB" w:rsidRDefault="007408AB" w:rsidP="007408AB">
      <w:pPr>
        <w:numPr>
          <w:ilvl w:val="0"/>
          <w:numId w:val="28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аутоиммунных заболеваний.</w:t>
      </w:r>
    </w:p>
    <w:p w:rsidR="007408AB" w:rsidRDefault="007408AB" w:rsidP="007408AB">
      <w:pPr>
        <w:spacing w:after="0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ВИЧ-инфекция (но не СПИД) протекает в 5 стадий:</w:t>
      </w:r>
      <w:r>
        <w:rPr>
          <w:rFonts w:ascii="HelveticaNeueCyr-Light" w:hAnsi="HelveticaNeueCyr-Light"/>
          <w:color w:val="333333"/>
        </w:rPr>
        <w:br/>
      </w:r>
    </w:p>
    <w:p w:rsidR="007408AB" w:rsidRDefault="007408AB" w:rsidP="007408AB">
      <w:pPr>
        <w:numPr>
          <w:ilvl w:val="0"/>
          <w:numId w:val="29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Стадия инкубации. Длится в среднем от 4-х недель до 3-х месяцев после заражения. Лабораторно антитела к ВИЧ могут не выявляться.</w:t>
      </w:r>
    </w:p>
    <w:p w:rsidR="007408AB" w:rsidRDefault="007408AB" w:rsidP="007408AB">
      <w:pPr>
        <w:numPr>
          <w:ilvl w:val="0"/>
          <w:numId w:val="29"/>
        </w:numPr>
        <w:spacing w:beforeAutospacing="1" w:after="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Стадия первичных проявлений. Вирус продолжает размножаться, уже вырабатываются антитела, появляются клинические проявления. У больных может быть один или несколько симптомов: повышенная температура тела, увеличенные лимфоузлы, сыпь на коже и слизистых, </w:t>
      </w:r>
      <w:hyperlink r:id="rId8" w:history="1">
        <w:r>
          <w:rPr>
            <w:rStyle w:val="a5"/>
            <w:rFonts w:ascii="HelveticaNeueCyr-Light" w:hAnsi="HelveticaNeueCyr-Light"/>
            <w:color w:val="8AB446"/>
          </w:rPr>
          <w:t>фарингит.</w:t>
        </w:r>
      </w:hyperlink>
      <w:r>
        <w:rPr>
          <w:rFonts w:ascii="HelveticaNeueCyr-Light" w:hAnsi="HelveticaNeueCyr-Light"/>
          <w:color w:val="333333"/>
        </w:rPr>
        <w:t> Клинические проявления напоминают </w:t>
      </w:r>
      <w:hyperlink r:id="rId9" w:history="1">
        <w:r>
          <w:rPr>
            <w:rStyle w:val="a5"/>
            <w:rFonts w:ascii="HelveticaNeueCyr-Light" w:hAnsi="HelveticaNeueCyr-Light"/>
            <w:color w:val="8AB446"/>
          </w:rPr>
          <w:t>корь</w:t>
        </w:r>
      </w:hyperlink>
      <w:r>
        <w:rPr>
          <w:rFonts w:ascii="HelveticaNeueCyr-Light" w:hAnsi="HelveticaNeueCyr-Light"/>
          <w:color w:val="333333"/>
        </w:rPr>
        <w:t>, </w:t>
      </w:r>
      <w:hyperlink r:id="rId10" w:history="1">
        <w:r>
          <w:rPr>
            <w:rStyle w:val="a5"/>
            <w:rFonts w:ascii="HelveticaNeueCyr-Light" w:hAnsi="HelveticaNeueCyr-Light"/>
            <w:color w:val="8AB446"/>
          </w:rPr>
          <w:t>краснуху</w:t>
        </w:r>
      </w:hyperlink>
      <w:r>
        <w:rPr>
          <w:rFonts w:ascii="HelveticaNeueCyr-Light" w:hAnsi="HelveticaNeueCyr-Light"/>
          <w:color w:val="333333"/>
        </w:rPr>
        <w:t xml:space="preserve">, мононуклеоз и зачастую длятся 2–3 недели. Могут присоединяться вторичная герпетическая, </w:t>
      </w:r>
      <w:proofErr w:type="spellStart"/>
      <w:r>
        <w:rPr>
          <w:rFonts w:ascii="HelveticaNeueCyr-Light" w:hAnsi="HelveticaNeueCyr-Light"/>
          <w:color w:val="333333"/>
        </w:rPr>
        <w:t>кандидозная</w:t>
      </w:r>
      <w:proofErr w:type="spellEnd"/>
      <w:r>
        <w:rPr>
          <w:rFonts w:ascii="HelveticaNeueCyr-Light" w:hAnsi="HelveticaNeueCyr-Light"/>
          <w:color w:val="333333"/>
        </w:rPr>
        <w:t xml:space="preserve"> инфекция, развиваться </w:t>
      </w:r>
      <w:hyperlink r:id="rId11" w:history="1">
        <w:r>
          <w:rPr>
            <w:rStyle w:val="a5"/>
            <w:rFonts w:ascii="HelveticaNeueCyr-Light" w:hAnsi="HelveticaNeueCyr-Light"/>
            <w:color w:val="8AB446"/>
          </w:rPr>
          <w:t>ангина</w:t>
        </w:r>
      </w:hyperlink>
      <w:r>
        <w:rPr>
          <w:rFonts w:ascii="HelveticaNeueCyr-Light" w:hAnsi="HelveticaNeueCyr-Light"/>
          <w:color w:val="333333"/>
        </w:rPr>
        <w:t>, бактериальная </w:t>
      </w:r>
      <w:hyperlink r:id="rId12" w:history="1">
        <w:r>
          <w:rPr>
            <w:rStyle w:val="a5"/>
            <w:rFonts w:ascii="HelveticaNeueCyr-Light" w:hAnsi="HelveticaNeueCyr-Light"/>
            <w:color w:val="8AB446"/>
          </w:rPr>
          <w:t>пневмония</w:t>
        </w:r>
      </w:hyperlink>
      <w:r>
        <w:rPr>
          <w:rFonts w:ascii="HelveticaNeueCyr-Light" w:hAnsi="HelveticaNeueCyr-Light"/>
          <w:color w:val="333333"/>
        </w:rPr>
        <w:t xml:space="preserve">, </w:t>
      </w:r>
      <w:proofErr w:type="gramStart"/>
      <w:r>
        <w:rPr>
          <w:rFonts w:ascii="HelveticaNeueCyr-Light" w:hAnsi="HelveticaNeueCyr-Light"/>
          <w:color w:val="333333"/>
        </w:rPr>
        <w:t>которые</w:t>
      </w:r>
      <w:proofErr w:type="gramEnd"/>
      <w:r>
        <w:rPr>
          <w:rFonts w:ascii="HelveticaNeueCyr-Light" w:hAnsi="HelveticaNeueCyr-Light"/>
          <w:color w:val="333333"/>
        </w:rPr>
        <w:t xml:space="preserve"> зачастую хорошо поддаются лечению. Данная стадия может продлиться до одного года после появления антител.</w:t>
      </w:r>
    </w:p>
    <w:p w:rsidR="007408AB" w:rsidRDefault="007408AB" w:rsidP="007408AB">
      <w:pPr>
        <w:numPr>
          <w:ilvl w:val="0"/>
          <w:numId w:val="29"/>
        </w:numPr>
        <w:spacing w:beforeAutospacing="1" w:after="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 xml:space="preserve">Субклиническая стадия. Размножение вируса замедляется за счет адаптации иммунитета, увеличения CD4. CD4 снижаются в среднем со скоростью 50–70 </w:t>
      </w:r>
      <w:proofErr w:type="spellStart"/>
      <w:r>
        <w:rPr>
          <w:rFonts w:ascii="HelveticaNeueCyr-Light" w:hAnsi="HelveticaNeueCyr-Light"/>
          <w:color w:val="333333"/>
        </w:rPr>
        <w:t>мкл</w:t>
      </w:r>
      <w:proofErr w:type="spellEnd"/>
      <w:r>
        <w:rPr>
          <w:rFonts w:ascii="HelveticaNeueCyr-Light" w:hAnsi="HelveticaNeueCyr-Light"/>
          <w:color w:val="333333"/>
        </w:rPr>
        <w:t xml:space="preserve">–1 в год. Зачастую у пациентов отмечается </w:t>
      </w:r>
      <w:proofErr w:type="spellStart"/>
      <w:r>
        <w:rPr>
          <w:rFonts w:ascii="HelveticaNeueCyr-Light" w:hAnsi="HelveticaNeueCyr-Light"/>
          <w:color w:val="333333"/>
        </w:rPr>
        <w:t>генерализованное</w:t>
      </w:r>
      <w:proofErr w:type="spellEnd"/>
      <w:r>
        <w:rPr>
          <w:rFonts w:ascii="HelveticaNeueCyr-Light" w:hAnsi="HelveticaNeueCyr-Light"/>
          <w:color w:val="333333"/>
        </w:rPr>
        <w:t xml:space="preserve"> увеличение лимфоузлов. У детей могут отмечаться </w:t>
      </w:r>
      <w:hyperlink r:id="rId13" w:history="1">
        <w:r>
          <w:rPr>
            <w:rStyle w:val="a5"/>
            <w:rFonts w:ascii="HelveticaNeueCyr-Light" w:hAnsi="HelveticaNeueCyr-Light"/>
            <w:color w:val="8AB446"/>
          </w:rPr>
          <w:t>анемия</w:t>
        </w:r>
      </w:hyperlink>
      <w:r>
        <w:rPr>
          <w:rFonts w:ascii="HelveticaNeueCyr-Light" w:hAnsi="HelveticaNeueCyr-Light"/>
          <w:color w:val="333333"/>
        </w:rPr>
        <w:t>, уменьшение тромбоцитов, склонность к </w:t>
      </w:r>
      <w:hyperlink r:id="rId14" w:history="1">
        <w:r>
          <w:rPr>
            <w:rStyle w:val="a5"/>
            <w:rFonts w:ascii="HelveticaNeueCyr-Light" w:hAnsi="HelveticaNeueCyr-Light"/>
            <w:color w:val="8AB446"/>
          </w:rPr>
          <w:t>кровотечениям</w:t>
        </w:r>
      </w:hyperlink>
      <w:r>
        <w:rPr>
          <w:rFonts w:ascii="HelveticaNeueCyr-Light" w:hAnsi="HelveticaNeueCyr-Light"/>
          <w:color w:val="333333"/>
        </w:rPr>
        <w:t>. Длительность стадии в среднем 6–7 лет, но она может продлиться как 2–3 года, так и 20 лет.</w:t>
      </w:r>
    </w:p>
    <w:p w:rsidR="007408AB" w:rsidRDefault="007408AB" w:rsidP="007408AB">
      <w:pPr>
        <w:numPr>
          <w:ilvl w:val="0"/>
          <w:numId w:val="29"/>
        </w:numPr>
        <w:spacing w:beforeAutospacing="1" w:after="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 xml:space="preserve">Стадия вторичных заболеваний. На фоне прогрессивного снижения CD4, ослабления иммунитета присоединяются оппортунистические инфекции (в норме у здорового человека не развиваются), нервные болезни, злокачественные процессы. Обычно наступает спустя 6 лет после заражения, при снижении CD4 менее 350 </w:t>
      </w:r>
      <w:proofErr w:type="spellStart"/>
      <w:r>
        <w:rPr>
          <w:rFonts w:ascii="HelveticaNeueCyr-Light" w:hAnsi="HelveticaNeueCyr-Light"/>
          <w:color w:val="333333"/>
        </w:rPr>
        <w:t>мкл</w:t>
      </w:r>
      <w:proofErr w:type="spellEnd"/>
      <w:r>
        <w:rPr>
          <w:rFonts w:ascii="HelveticaNeueCyr-Light" w:hAnsi="HelveticaNeueCyr-Light"/>
          <w:color w:val="333333"/>
        </w:rPr>
        <w:t>–1. Отмечается поражение кожи, слизистых оболочек, верхних дыхательных путей вирусами, бактериями, грибками. По мере прогрессирования болезни уменьшается масса тела, отмечаются лихорадка, </w:t>
      </w:r>
      <w:hyperlink r:id="rId15" w:history="1">
        <w:r>
          <w:rPr>
            <w:rStyle w:val="a5"/>
            <w:rFonts w:ascii="HelveticaNeueCyr-Light" w:hAnsi="HelveticaNeueCyr-Light"/>
            <w:color w:val="8AB446"/>
          </w:rPr>
          <w:t>туберкулез</w:t>
        </w:r>
      </w:hyperlink>
      <w:r>
        <w:rPr>
          <w:rFonts w:ascii="HelveticaNeueCyr-Light" w:hAnsi="HelveticaNeueCyr-Light"/>
          <w:color w:val="333333"/>
        </w:rPr>
        <w:t>, патология нервной системы.</w:t>
      </w:r>
    </w:p>
    <w:p w:rsidR="007408AB" w:rsidRDefault="007408AB" w:rsidP="007408AB">
      <w:pPr>
        <w:numPr>
          <w:ilvl w:val="0"/>
          <w:numId w:val="29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Терминальная стадия. Отмечается при резком снижении CD4, приближающемся к 0, и грозит летальным исходом на фоне тяжелых оппортунистических болезней в течение нескольких месяцев.</w:t>
      </w:r>
    </w:p>
    <w:p w:rsidR="007408AB" w:rsidRDefault="007408AB" w:rsidP="007408AB">
      <w:pPr>
        <w:spacing w:after="0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lastRenderedPageBreak/>
        <w:t>Так чем отличаются СПИД и ВИЧ? Признаком СПИДа может считаться только наличие у мужчины или женщины одного из следующих состояний (если нет другой значимой причины):</w:t>
      </w:r>
      <w:r>
        <w:rPr>
          <w:rFonts w:ascii="HelveticaNeueCyr-Light" w:hAnsi="HelveticaNeueCyr-Light"/>
          <w:color w:val="333333"/>
        </w:rPr>
        <w:br/>
      </w:r>
    </w:p>
    <w:p w:rsidR="007408AB" w:rsidRDefault="007408AB" w:rsidP="007408AB">
      <w:pPr>
        <w:numPr>
          <w:ilvl w:val="0"/>
          <w:numId w:val="30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инвазивный рак шейки матки;</w:t>
      </w:r>
    </w:p>
    <w:p w:rsidR="007408AB" w:rsidRDefault="007408AB" w:rsidP="007408AB">
      <w:pPr>
        <w:numPr>
          <w:ilvl w:val="0"/>
          <w:numId w:val="30"/>
        </w:numPr>
        <w:spacing w:beforeAutospacing="1" w:after="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proofErr w:type="spellStart"/>
      <w:r>
        <w:rPr>
          <w:rFonts w:ascii="HelveticaNeueCyr-Light" w:hAnsi="HelveticaNeueCyr-Light"/>
          <w:color w:val="333333"/>
        </w:rPr>
        <w:t>лимфома</w:t>
      </w:r>
      <w:proofErr w:type="spellEnd"/>
      <w:r>
        <w:rPr>
          <w:rFonts w:ascii="HelveticaNeueCyr-Light" w:hAnsi="HelveticaNeueCyr-Light"/>
          <w:color w:val="333333"/>
        </w:rPr>
        <w:t xml:space="preserve"> </w:t>
      </w:r>
      <w:proofErr w:type="spellStart"/>
      <w:r>
        <w:rPr>
          <w:rFonts w:ascii="HelveticaNeueCyr-Light" w:hAnsi="HelveticaNeueCyr-Light"/>
          <w:color w:val="333333"/>
        </w:rPr>
        <w:t>Беркитта</w:t>
      </w:r>
      <w:proofErr w:type="spellEnd"/>
      <w:r>
        <w:rPr>
          <w:rFonts w:ascii="HelveticaNeueCyr-Light" w:hAnsi="HelveticaNeueCyr-Light"/>
          <w:color w:val="333333"/>
        </w:rPr>
        <w:t xml:space="preserve">, саркома </w:t>
      </w:r>
      <w:proofErr w:type="spellStart"/>
      <w:r>
        <w:rPr>
          <w:rFonts w:ascii="HelveticaNeueCyr-Light" w:hAnsi="HelveticaNeueCyr-Light"/>
          <w:color w:val="333333"/>
        </w:rPr>
        <w:t>Капоши</w:t>
      </w:r>
      <w:proofErr w:type="spellEnd"/>
      <w:r>
        <w:rPr>
          <w:rFonts w:ascii="HelveticaNeueCyr-Light" w:hAnsi="HelveticaNeueCyr-Light"/>
          <w:color w:val="333333"/>
        </w:rPr>
        <w:t xml:space="preserve">, </w:t>
      </w:r>
      <w:proofErr w:type="spellStart"/>
      <w:r>
        <w:rPr>
          <w:rFonts w:ascii="HelveticaNeueCyr-Light" w:hAnsi="HelveticaNeueCyr-Light"/>
          <w:color w:val="333333"/>
        </w:rPr>
        <w:t>иммунобластная</w:t>
      </w:r>
      <w:proofErr w:type="spellEnd"/>
      <w:r>
        <w:rPr>
          <w:rFonts w:ascii="HelveticaNeueCyr-Light" w:hAnsi="HelveticaNeueCyr-Light"/>
          <w:color w:val="333333"/>
        </w:rPr>
        <w:t> </w:t>
      </w:r>
      <w:proofErr w:type="spellStart"/>
      <w:r>
        <w:rPr>
          <w:rFonts w:ascii="HelveticaNeueCyr-Light" w:hAnsi="HelveticaNeueCyr-Light"/>
          <w:color w:val="333333"/>
        </w:rPr>
        <w:fldChar w:fldCharType="begin"/>
      </w:r>
      <w:r>
        <w:rPr>
          <w:rFonts w:ascii="HelveticaNeueCyr-Light" w:hAnsi="HelveticaNeueCyr-Light"/>
          <w:color w:val="333333"/>
        </w:rPr>
        <w:instrText xml:space="preserve"> HYPERLINK "https://polyclinika.ru/tech/limfoma-prichiny-simptomy-lechenie/" </w:instrText>
      </w:r>
      <w:r>
        <w:rPr>
          <w:rFonts w:ascii="HelveticaNeueCyr-Light" w:hAnsi="HelveticaNeueCyr-Light"/>
          <w:color w:val="333333"/>
        </w:rPr>
        <w:fldChar w:fldCharType="separate"/>
      </w:r>
      <w:r>
        <w:rPr>
          <w:rStyle w:val="a5"/>
          <w:rFonts w:ascii="HelveticaNeueCyr-Light" w:hAnsi="HelveticaNeueCyr-Light"/>
          <w:color w:val="8AB446"/>
        </w:rPr>
        <w:t>лимфома</w:t>
      </w:r>
      <w:proofErr w:type="spellEnd"/>
      <w:r>
        <w:rPr>
          <w:rFonts w:ascii="HelveticaNeueCyr-Light" w:hAnsi="HelveticaNeueCyr-Light"/>
          <w:color w:val="333333"/>
        </w:rPr>
        <w:fldChar w:fldCharType="end"/>
      </w:r>
      <w:r>
        <w:rPr>
          <w:rFonts w:ascii="HelveticaNeueCyr-Light" w:hAnsi="HelveticaNeueCyr-Light"/>
          <w:color w:val="333333"/>
        </w:rPr>
        <w:t>;</w:t>
      </w:r>
    </w:p>
    <w:p w:rsidR="007408AB" w:rsidRDefault="007408AB" w:rsidP="007408AB">
      <w:pPr>
        <w:numPr>
          <w:ilvl w:val="0"/>
          <w:numId w:val="30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proofErr w:type="spellStart"/>
      <w:r>
        <w:rPr>
          <w:rFonts w:ascii="HelveticaNeueCyr-Light" w:hAnsi="HelveticaNeueCyr-Light"/>
          <w:color w:val="333333"/>
        </w:rPr>
        <w:t>кокцидиомикоз</w:t>
      </w:r>
      <w:proofErr w:type="spellEnd"/>
      <w:r>
        <w:rPr>
          <w:rFonts w:ascii="HelveticaNeueCyr-Light" w:hAnsi="HelveticaNeueCyr-Light"/>
          <w:color w:val="333333"/>
        </w:rPr>
        <w:t xml:space="preserve">, </w:t>
      </w:r>
      <w:proofErr w:type="spellStart"/>
      <w:r>
        <w:rPr>
          <w:rFonts w:ascii="HelveticaNeueCyr-Light" w:hAnsi="HelveticaNeueCyr-Light"/>
          <w:color w:val="333333"/>
        </w:rPr>
        <w:t>гистоплазмоз</w:t>
      </w:r>
      <w:proofErr w:type="spellEnd"/>
      <w:r>
        <w:rPr>
          <w:rFonts w:ascii="HelveticaNeueCyr-Light" w:hAnsi="HelveticaNeueCyr-Light"/>
          <w:color w:val="333333"/>
        </w:rPr>
        <w:t xml:space="preserve">, </w:t>
      </w:r>
      <w:proofErr w:type="spellStart"/>
      <w:r>
        <w:rPr>
          <w:rFonts w:ascii="HelveticaNeueCyr-Light" w:hAnsi="HelveticaNeueCyr-Light"/>
          <w:color w:val="333333"/>
        </w:rPr>
        <w:t>микобактериоз</w:t>
      </w:r>
      <w:proofErr w:type="spellEnd"/>
      <w:r>
        <w:rPr>
          <w:rFonts w:ascii="HelveticaNeueCyr-Light" w:hAnsi="HelveticaNeueCyr-Light"/>
          <w:color w:val="333333"/>
        </w:rPr>
        <w:t>;</w:t>
      </w:r>
    </w:p>
    <w:p w:rsidR="007408AB" w:rsidRDefault="007408AB" w:rsidP="007408AB">
      <w:pPr>
        <w:numPr>
          <w:ilvl w:val="0"/>
          <w:numId w:val="30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 xml:space="preserve">внелегочный </w:t>
      </w:r>
      <w:proofErr w:type="spellStart"/>
      <w:r>
        <w:rPr>
          <w:rFonts w:ascii="HelveticaNeueCyr-Light" w:hAnsi="HelveticaNeueCyr-Light"/>
          <w:color w:val="333333"/>
        </w:rPr>
        <w:t>криптококкоз</w:t>
      </w:r>
      <w:proofErr w:type="spellEnd"/>
      <w:r>
        <w:rPr>
          <w:rFonts w:ascii="HelveticaNeueCyr-Light" w:hAnsi="HelveticaNeueCyr-Light"/>
          <w:color w:val="333333"/>
        </w:rPr>
        <w:t>;</w:t>
      </w:r>
    </w:p>
    <w:p w:rsidR="007408AB" w:rsidRDefault="007408AB" w:rsidP="007408AB">
      <w:pPr>
        <w:numPr>
          <w:ilvl w:val="0"/>
          <w:numId w:val="30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proofErr w:type="spellStart"/>
      <w:r>
        <w:rPr>
          <w:rFonts w:ascii="HelveticaNeueCyr-Light" w:hAnsi="HelveticaNeueCyr-Light"/>
          <w:color w:val="333333"/>
        </w:rPr>
        <w:t>изоспороз</w:t>
      </w:r>
      <w:proofErr w:type="spellEnd"/>
      <w:r>
        <w:rPr>
          <w:rFonts w:ascii="HelveticaNeueCyr-Light" w:hAnsi="HelveticaNeueCyr-Light"/>
          <w:color w:val="333333"/>
        </w:rPr>
        <w:t xml:space="preserve">, </w:t>
      </w:r>
      <w:proofErr w:type="spellStart"/>
      <w:r>
        <w:rPr>
          <w:rFonts w:ascii="HelveticaNeueCyr-Light" w:hAnsi="HelveticaNeueCyr-Light"/>
          <w:color w:val="333333"/>
        </w:rPr>
        <w:t>криптоспоридиоз</w:t>
      </w:r>
      <w:proofErr w:type="spellEnd"/>
      <w:r>
        <w:rPr>
          <w:rFonts w:ascii="HelveticaNeueCyr-Light" w:hAnsi="HelveticaNeueCyr-Light"/>
          <w:color w:val="333333"/>
        </w:rPr>
        <w:t xml:space="preserve"> кишечника с диареей более одного месяца;</w:t>
      </w:r>
    </w:p>
    <w:p w:rsidR="007408AB" w:rsidRDefault="007408AB" w:rsidP="007408AB">
      <w:pPr>
        <w:numPr>
          <w:ilvl w:val="0"/>
          <w:numId w:val="30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кандидоз пищевода, трахеи, бронхов, легких;</w:t>
      </w:r>
    </w:p>
    <w:p w:rsidR="007408AB" w:rsidRDefault="007408AB" w:rsidP="007408AB">
      <w:pPr>
        <w:numPr>
          <w:ilvl w:val="0"/>
          <w:numId w:val="30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 xml:space="preserve">туберкулез легких при снижении CD4 менее 200 </w:t>
      </w:r>
      <w:proofErr w:type="spellStart"/>
      <w:r>
        <w:rPr>
          <w:rFonts w:ascii="HelveticaNeueCyr-Light" w:hAnsi="HelveticaNeueCyr-Light"/>
          <w:color w:val="333333"/>
        </w:rPr>
        <w:t>мкл</w:t>
      </w:r>
      <w:proofErr w:type="spellEnd"/>
      <w:r>
        <w:rPr>
          <w:rFonts w:ascii="HelveticaNeueCyr-Light" w:hAnsi="HelveticaNeueCyr-Light"/>
          <w:color w:val="333333"/>
        </w:rPr>
        <w:t>–1;</w:t>
      </w:r>
    </w:p>
    <w:p w:rsidR="007408AB" w:rsidRDefault="007408AB" w:rsidP="007408AB">
      <w:pPr>
        <w:numPr>
          <w:ilvl w:val="0"/>
          <w:numId w:val="30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proofErr w:type="spellStart"/>
      <w:r>
        <w:rPr>
          <w:rFonts w:ascii="HelveticaNeueCyr-Light" w:hAnsi="HelveticaNeueCyr-Light"/>
          <w:color w:val="333333"/>
        </w:rPr>
        <w:t>пневмоцистная</w:t>
      </w:r>
      <w:proofErr w:type="spellEnd"/>
      <w:r>
        <w:rPr>
          <w:rFonts w:ascii="HelveticaNeueCyr-Light" w:hAnsi="HelveticaNeueCyr-Light"/>
          <w:color w:val="333333"/>
        </w:rPr>
        <w:t xml:space="preserve"> пневмония;</w:t>
      </w:r>
    </w:p>
    <w:p w:rsidR="007408AB" w:rsidRDefault="007408AB" w:rsidP="007408AB">
      <w:pPr>
        <w:numPr>
          <w:ilvl w:val="0"/>
          <w:numId w:val="30"/>
        </w:numPr>
        <w:spacing w:beforeAutospacing="1" w:after="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hyperlink r:id="rId16" w:history="1">
        <w:r>
          <w:rPr>
            <w:rStyle w:val="a5"/>
            <w:rFonts w:ascii="HelveticaNeueCyr-Light" w:hAnsi="HelveticaNeueCyr-Light"/>
            <w:color w:val="8AB446"/>
          </w:rPr>
          <w:t>токсоплазмоз</w:t>
        </w:r>
      </w:hyperlink>
      <w:r>
        <w:rPr>
          <w:rFonts w:ascii="HelveticaNeueCyr-Light" w:hAnsi="HelveticaNeueCyr-Light"/>
          <w:color w:val="333333"/>
        </w:rPr>
        <w:t> мозга;</w:t>
      </w:r>
    </w:p>
    <w:p w:rsidR="007408AB" w:rsidRDefault="007408AB" w:rsidP="007408AB">
      <w:pPr>
        <w:numPr>
          <w:ilvl w:val="0"/>
          <w:numId w:val="30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 xml:space="preserve">многоочаговая </w:t>
      </w:r>
      <w:proofErr w:type="spellStart"/>
      <w:r>
        <w:rPr>
          <w:rFonts w:ascii="HelveticaNeueCyr-Light" w:hAnsi="HelveticaNeueCyr-Light"/>
          <w:color w:val="333333"/>
        </w:rPr>
        <w:t>лейкоэнцефалопатия</w:t>
      </w:r>
      <w:proofErr w:type="spellEnd"/>
      <w:r>
        <w:rPr>
          <w:rFonts w:ascii="HelveticaNeueCyr-Light" w:hAnsi="HelveticaNeueCyr-Light"/>
          <w:color w:val="333333"/>
        </w:rPr>
        <w:t>;</w:t>
      </w:r>
    </w:p>
    <w:p w:rsidR="007408AB" w:rsidRDefault="007408AB" w:rsidP="007408AB">
      <w:pPr>
        <w:numPr>
          <w:ilvl w:val="0"/>
          <w:numId w:val="30"/>
        </w:numPr>
        <w:spacing w:beforeAutospacing="1" w:after="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hyperlink r:id="rId17" w:history="1">
        <w:r>
          <w:rPr>
            <w:rStyle w:val="a5"/>
            <w:rFonts w:ascii="HelveticaNeueCyr-Light" w:hAnsi="HelveticaNeueCyr-Light"/>
            <w:color w:val="8AB446"/>
          </w:rPr>
          <w:t>герпетическая инфекция</w:t>
        </w:r>
      </w:hyperlink>
      <w:r>
        <w:rPr>
          <w:rFonts w:ascii="HelveticaNeueCyr-Light" w:hAnsi="HelveticaNeueCyr-Light"/>
          <w:color w:val="333333"/>
        </w:rPr>
        <w:t> с давностью язвы более 1 месяца, поражением нижних дыхательных путей, пищевода;</w:t>
      </w:r>
    </w:p>
    <w:p w:rsidR="007408AB" w:rsidRDefault="007408AB" w:rsidP="007408AB">
      <w:pPr>
        <w:numPr>
          <w:ilvl w:val="0"/>
          <w:numId w:val="30"/>
        </w:numPr>
        <w:spacing w:beforeAutospacing="1" w:after="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hyperlink r:id="rId18" w:history="1">
        <w:proofErr w:type="spellStart"/>
        <w:r>
          <w:rPr>
            <w:rStyle w:val="a5"/>
            <w:rFonts w:ascii="HelveticaNeueCyr-Light" w:hAnsi="HelveticaNeueCyr-Light"/>
            <w:color w:val="8AB446"/>
          </w:rPr>
          <w:t>цитомегаловирусная</w:t>
        </w:r>
        <w:proofErr w:type="spellEnd"/>
        <w:r>
          <w:rPr>
            <w:rStyle w:val="a5"/>
            <w:rFonts w:ascii="HelveticaNeueCyr-Light" w:hAnsi="HelveticaNeueCyr-Light"/>
            <w:color w:val="8AB446"/>
          </w:rPr>
          <w:t xml:space="preserve"> инфекция</w:t>
        </w:r>
      </w:hyperlink>
      <w:r>
        <w:rPr>
          <w:rFonts w:ascii="HelveticaNeueCyr-Light" w:hAnsi="HelveticaNeueCyr-Light"/>
          <w:color w:val="333333"/>
        </w:rPr>
        <w:t>.</w:t>
      </w:r>
    </w:p>
    <w:p w:rsidR="007408AB" w:rsidRDefault="007408AB" w:rsidP="007408AB">
      <w:pPr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СПИД может быть на 2-й, 4-й, 5-й стадиях ВИЧ-инфекции, но не на 1-й и 3-й.</w:t>
      </w:r>
      <w:r>
        <w:rPr>
          <w:rFonts w:ascii="HelveticaNeueCyr-Light" w:hAnsi="HelveticaNeueCyr-Light"/>
          <w:color w:val="333333"/>
        </w:rPr>
        <w:br/>
      </w:r>
      <w:r>
        <w:rPr>
          <w:rFonts w:ascii="HelveticaNeueCyr-Light" w:hAnsi="HelveticaNeueCyr-Light"/>
          <w:color w:val="333333"/>
        </w:rPr>
        <w:br/>
        <w:t xml:space="preserve">Трудно сказать точно, сколько живут пациенты со СПИДом. Все зависит от статуса иммунной системы, возраста пациента, характера питания, штамма ВИЧ, приема АРТ. На данный момент у пациентов с ВИЧ можно достичь нулевой вирусной нагрузки при проведении </w:t>
      </w:r>
      <w:proofErr w:type="gramStart"/>
      <w:r>
        <w:rPr>
          <w:rFonts w:ascii="HelveticaNeueCyr-Light" w:hAnsi="HelveticaNeueCyr-Light"/>
          <w:color w:val="333333"/>
        </w:rPr>
        <w:t>АРТ</w:t>
      </w:r>
      <w:proofErr w:type="gramEnd"/>
      <w:r>
        <w:rPr>
          <w:rFonts w:ascii="HelveticaNeueCyr-Light" w:hAnsi="HelveticaNeueCyr-Light"/>
          <w:color w:val="333333"/>
        </w:rPr>
        <w:t>, что сводит риск заражения других практически к нулю.</w:t>
      </w:r>
      <w:r>
        <w:rPr>
          <w:rFonts w:ascii="HelveticaNeueCyr-Light" w:hAnsi="HelveticaNeueCyr-Light"/>
          <w:color w:val="333333"/>
        </w:rPr>
        <w:br/>
      </w:r>
    </w:p>
    <w:p w:rsidR="007408AB" w:rsidRDefault="007408AB" w:rsidP="007408AB">
      <w:pPr>
        <w:pStyle w:val="2"/>
        <w:spacing w:before="0" w:beforeAutospacing="0" w:after="150" w:afterAutospacing="0"/>
        <w:textAlignment w:val="baseline"/>
        <w:rPr>
          <w:rFonts w:ascii="HelveticaNeueCyr" w:hAnsi="HelveticaNeueCyr"/>
          <w:b w:val="0"/>
          <w:bCs w:val="0"/>
          <w:color w:val="646565"/>
          <w:sz w:val="54"/>
          <w:szCs w:val="54"/>
        </w:rPr>
      </w:pPr>
      <w:bookmarkStart w:id="0" w:name="_GoBack"/>
      <w:bookmarkEnd w:id="0"/>
      <w:r>
        <w:rPr>
          <w:rFonts w:ascii="HelveticaNeueCyr" w:hAnsi="HelveticaNeueCyr"/>
          <w:b w:val="0"/>
          <w:bCs w:val="0"/>
          <w:color w:val="646565"/>
          <w:sz w:val="54"/>
          <w:szCs w:val="54"/>
        </w:rPr>
        <w:t>Диагностика СПИДа</w:t>
      </w:r>
    </w:p>
    <w:p w:rsidR="007408AB" w:rsidRDefault="007408AB" w:rsidP="007408AB">
      <w:pPr>
        <w:textAlignment w:val="baseline"/>
        <w:rPr>
          <w:rFonts w:ascii="HelveticaNeueCyr-Light" w:hAnsi="HelveticaNeueCyr-Light"/>
          <w:color w:val="333333"/>
          <w:sz w:val="24"/>
          <w:szCs w:val="24"/>
        </w:rPr>
      </w:pPr>
      <w:r>
        <w:rPr>
          <w:rFonts w:ascii="HelveticaNeueCyr-Light" w:hAnsi="HelveticaNeueCyr-Light"/>
          <w:color w:val="333333"/>
        </w:rPr>
        <w:t>Согласно клиническим рекомендациям, СПИД устанавливается только при наличии соответствующих клинических проявлений, а не на основании вирусной нагрузки и уровня CD4.</w:t>
      </w:r>
      <w:r>
        <w:rPr>
          <w:rFonts w:ascii="HelveticaNeueCyr-Light" w:hAnsi="HelveticaNeueCyr-Light"/>
          <w:color w:val="333333"/>
        </w:rPr>
        <w:br/>
      </w:r>
      <w:r>
        <w:rPr>
          <w:rFonts w:ascii="HelveticaNeueCyr-Light" w:hAnsi="HelveticaNeueCyr-Light"/>
          <w:color w:val="333333"/>
        </w:rPr>
        <w:br/>
        <w:t>При постановке диагноза учитываются эпидемиологические данные (факт заражения одним из путей), данные осмотра, результаты лабораторных и инструментальных исследований. При осмотре особое внимание уделяется потере массы тела, изменению цвета кожи, наличию высыпаний, следов от инъекций, психических и когнитивных нарушений, суицидальных мыслей.</w:t>
      </w:r>
      <w:r>
        <w:rPr>
          <w:rFonts w:ascii="HelveticaNeueCyr-Light" w:hAnsi="HelveticaNeueCyr-Light"/>
          <w:color w:val="333333"/>
        </w:rPr>
        <w:br/>
      </w:r>
      <w:r>
        <w:rPr>
          <w:rFonts w:ascii="HelveticaNeueCyr-Light" w:hAnsi="HelveticaNeueCyr-Light"/>
          <w:color w:val="333333"/>
        </w:rPr>
        <w:br/>
        <w:t>Врач назначает такие анализы, как:</w:t>
      </w:r>
      <w:r>
        <w:rPr>
          <w:rFonts w:ascii="HelveticaNeueCyr-Light" w:hAnsi="HelveticaNeueCyr-Light"/>
          <w:color w:val="333333"/>
        </w:rPr>
        <w:br/>
      </w:r>
    </w:p>
    <w:p w:rsidR="007408AB" w:rsidRDefault="007408AB" w:rsidP="007408AB">
      <w:pPr>
        <w:numPr>
          <w:ilvl w:val="0"/>
          <w:numId w:val="31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общий анализ крови;</w:t>
      </w:r>
    </w:p>
    <w:p w:rsidR="007408AB" w:rsidRDefault="007408AB" w:rsidP="007408AB">
      <w:pPr>
        <w:numPr>
          <w:ilvl w:val="0"/>
          <w:numId w:val="31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общий анализ мочи;</w:t>
      </w:r>
    </w:p>
    <w:p w:rsidR="007408AB" w:rsidRDefault="007408AB" w:rsidP="007408AB">
      <w:pPr>
        <w:numPr>
          <w:ilvl w:val="0"/>
          <w:numId w:val="31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 xml:space="preserve">биохимическое исследование крови с определением АЛТ, АСТ, общего билирубина, </w:t>
      </w:r>
      <w:proofErr w:type="spellStart"/>
      <w:r>
        <w:rPr>
          <w:rFonts w:ascii="HelveticaNeueCyr-Light" w:hAnsi="HelveticaNeueCyr-Light"/>
          <w:color w:val="333333"/>
        </w:rPr>
        <w:t>креатинина</w:t>
      </w:r>
      <w:proofErr w:type="spellEnd"/>
      <w:r>
        <w:rPr>
          <w:rFonts w:ascii="HelveticaNeueCyr-Light" w:hAnsi="HelveticaNeueCyr-Light"/>
          <w:color w:val="333333"/>
        </w:rPr>
        <w:t>, щелочной фосфатазы, ГГТП, глюкозы;</w:t>
      </w:r>
    </w:p>
    <w:p w:rsidR="007408AB" w:rsidRDefault="007408AB" w:rsidP="007408AB">
      <w:pPr>
        <w:numPr>
          <w:ilvl w:val="0"/>
          <w:numId w:val="31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proofErr w:type="spellStart"/>
      <w:r>
        <w:rPr>
          <w:rFonts w:ascii="HelveticaNeueCyr-Light" w:hAnsi="HelveticaNeueCyr-Light"/>
          <w:color w:val="333333"/>
        </w:rPr>
        <w:t>липидограмма</w:t>
      </w:r>
      <w:proofErr w:type="spellEnd"/>
      <w:r>
        <w:rPr>
          <w:rFonts w:ascii="HelveticaNeueCyr-Light" w:hAnsi="HelveticaNeueCyr-Light"/>
          <w:color w:val="333333"/>
        </w:rPr>
        <w:t>;</w:t>
      </w:r>
    </w:p>
    <w:p w:rsidR="007408AB" w:rsidRDefault="007408AB" w:rsidP="007408AB">
      <w:pPr>
        <w:numPr>
          <w:ilvl w:val="0"/>
          <w:numId w:val="31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общий кальций, фосфаты крови, уровень 1,25-ОН витамина D;</w:t>
      </w:r>
    </w:p>
    <w:p w:rsidR="007408AB" w:rsidRDefault="007408AB" w:rsidP="007408AB">
      <w:pPr>
        <w:numPr>
          <w:ilvl w:val="0"/>
          <w:numId w:val="31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CD4, CD8, их соотношение;</w:t>
      </w:r>
    </w:p>
    <w:p w:rsidR="007408AB" w:rsidRDefault="007408AB" w:rsidP="007408AB">
      <w:pPr>
        <w:numPr>
          <w:ilvl w:val="0"/>
          <w:numId w:val="31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ПЦР (определение РНК ВИЧ-1);</w:t>
      </w:r>
    </w:p>
    <w:p w:rsidR="007408AB" w:rsidRDefault="007408AB" w:rsidP="007408AB">
      <w:pPr>
        <w:numPr>
          <w:ilvl w:val="0"/>
          <w:numId w:val="31"/>
        </w:numPr>
        <w:spacing w:beforeAutospacing="1" w:after="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маркеры </w:t>
      </w:r>
      <w:hyperlink r:id="rId19" w:history="1">
        <w:r>
          <w:rPr>
            <w:rStyle w:val="a5"/>
            <w:rFonts w:ascii="HelveticaNeueCyr-Light" w:hAnsi="HelveticaNeueCyr-Light"/>
            <w:color w:val="8AB446"/>
          </w:rPr>
          <w:t>сифилиса</w:t>
        </w:r>
      </w:hyperlink>
      <w:r>
        <w:rPr>
          <w:rFonts w:ascii="HelveticaNeueCyr-Light" w:hAnsi="HelveticaNeueCyr-Light"/>
          <w:color w:val="333333"/>
        </w:rPr>
        <w:t>, </w:t>
      </w:r>
      <w:hyperlink r:id="rId20" w:history="1">
        <w:r>
          <w:rPr>
            <w:rStyle w:val="a5"/>
            <w:rFonts w:ascii="HelveticaNeueCyr-Light" w:hAnsi="HelveticaNeueCyr-Light"/>
            <w:color w:val="8AB446"/>
          </w:rPr>
          <w:t>гепатита</w:t>
        </w:r>
        <w:proofErr w:type="gramStart"/>
      </w:hyperlink>
      <w:r>
        <w:rPr>
          <w:rFonts w:ascii="HelveticaNeueCyr-Light" w:hAnsi="HelveticaNeueCyr-Light"/>
          <w:color w:val="333333"/>
        </w:rPr>
        <w:t> С</w:t>
      </w:r>
      <w:proofErr w:type="gramEnd"/>
      <w:r>
        <w:rPr>
          <w:rFonts w:ascii="HelveticaNeueCyr-Light" w:hAnsi="HelveticaNeueCyr-Light"/>
          <w:color w:val="333333"/>
        </w:rPr>
        <w:t xml:space="preserve">, В, токсоплазмоза, </w:t>
      </w:r>
      <w:proofErr w:type="spellStart"/>
      <w:r>
        <w:rPr>
          <w:rFonts w:ascii="HelveticaNeueCyr-Light" w:hAnsi="HelveticaNeueCyr-Light"/>
          <w:color w:val="333333"/>
        </w:rPr>
        <w:t>цитомегаловируса</w:t>
      </w:r>
      <w:proofErr w:type="spellEnd"/>
      <w:r>
        <w:rPr>
          <w:rFonts w:ascii="HelveticaNeueCyr-Light" w:hAnsi="HelveticaNeueCyr-Light"/>
          <w:color w:val="333333"/>
        </w:rPr>
        <w:t>, туберкулеза;</w:t>
      </w:r>
    </w:p>
    <w:p w:rsidR="007408AB" w:rsidRDefault="007408AB" w:rsidP="007408AB">
      <w:pPr>
        <w:numPr>
          <w:ilvl w:val="0"/>
          <w:numId w:val="31"/>
        </w:numPr>
        <w:spacing w:beforeAutospacing="1" w:after="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осмотр </w:t>
      </w:r>
      <w:hyperlink r:id="rId21" w:history="1">
        <w:r>
          <w:rPr>
            <w:rStyle w:val="a5"/>
            <w:rFonts w:ascii="HelveticaNeueCyr-Light" w:hAnsi="HelveticaNeueCyr-Light"/>
            <w:color w:val="8AB446"/>
          </w:rPr>
          <w:t>гинеколога</w:t>
        </w:r>
      </w:hyperlink>
      <w:r>
        <w:rPr>
          <w:rFonts w:ascii="HelveticaNeueCyr-Light" w:hAnsi="HelveticaNeueCyr-Light"/>
          <w:color w:val="333333"/>
        </w:rPr>
        <w:t> с цитологическим исследованием биоматериала из канала шейки матки, исследованием на </w:t>
      </w:r>
      <w:hyperlink r:id="rId22" w:history="1">
        <w:r>
          <w:rPr>
            <w:rStyle w:val="a5"/>
            <w:rFonts w:ascii="HelveticaNeueCyr-Light" w:hAnsi="HelveticaNeueCyr-Light"/>
            <w:color w:val="8AB446"/>
          </w:rPr>
          <w:t>ВПЧ</w:t>
        </w:r>
      </w:hyperlink>
      <w:r>
        <w:rPr>
          <w:rFonts w:ascii="HelveticaNeueCyr-Light" w:hAnsi="HelveticaNeueCyr-Light"/>
          <w:color w:val="333333"/>
        </w:rPr>
        <w:t>.</w:t>
      </w:r>
    </w:p>
    <w:p w:rsidR="007408AB" w:rsidRDefault="007408AB" w:rsidP="007408AB">
      <w:pPr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При ВИЧ-инфекции отмечаются:</w:t>
      </w:r>
      <w:r>
        <w:rPr>
          <w:rFonts w:ascii="HelveticaNeueCyr-Light" w:hAnsi="HelveticaNeueCyr-Light"/>
          <w:color w:val="333333"/>
        </w:rPr>
        <w:br/>
      </w:r>
    </w:p>
    <w:p w:rsidR="007408AB" w:rsidRDefault="007408AB" w:rsidP="007408AB">
      <w:pPr>
        <w:numPr>
          <w:ilvl w:val="0"/>
          <w:numId w:val="32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lastRenderedPageBreak/>
        <w:t>увеличение CD8;</w:t>
      </w:r>
    </w:p>
    <w:p w:rsidR="007408AB" w:rsidRDefault="007408AB" w:rsidP="007408AB">
      <w:pPr>
        <w:numPr>
          <w:ilvl w:val="0"/>
          <w:numId w:val="32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уменьшение лимфоцитов, преимущественно CD4;</w:t>
      </w:r>
    </w:p>
    <w:p w:rsidR="007408AB" w:rsidRDefault="007408AB" w:rsidP="007408AB">
      <w:pPr>
        <w:numPr>
          <w:ilvl w:val="0"/>
          <w:numId w:val="32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инверсия CD4/CD8;</w:t>
      </w:r>
    </w:p>
    <w:p w:rsidR="007408AB" w:rsidRDefault="007408AB" w:rsidP="007408AB">
      <w:pPr>
        <w:numPr>
          <w:ilvl w:val="0"/>
          <w:numId w:val="32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 xml:space="preserve">повышение преимущественно уровня </w:t>
      </w:r>
      <w:proofErr w:type="spellStart"/>
      <w:r>
        <w:rPr>
          <w:rFonts w:ascii="HelveticaNeueCyr-Light" w:hAnsi="HelveticaNeueCyr-Light"/>
          <w:color w:val="333333"/>
        </w:rPr>
        <w:t>IgG</w:t>
      </w:r>
      <w:proofErr w:type="spellEnd"/>
      <w:r>
        <w:rPr>
          <w:rFonts w:ascii="HelveticaNeueCyr-Light" w:hAnsi="HelveticaNeueCyr-Light"/>
          <w:color w:val="333333"/>
        </w:rPr>
        <w:t>;</w:t>
      </w:r>
    </w:p>
    <w:p w:rsidR="007408AB" w:rsidRDefault="007408AB" w:rsidP="007408AB">
      <w:pPr>
        <w:numPr>
          <w:ilvl w:val="0"/>
          <w:numId w:val="32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proofErr w:type="spellStart"/>
      <w:r>
        <w:rPr>
          <w:rFonts w:ascii="HelveticaNeueCyr-Light" w:hAnsi="HelveticaNeueCyr-Light"/>
          <w:color w:val="333333"/>
        </w:rPr>
        <w:t>цитопенический</w:t>
      </w:r>
      <w:proofErr w:type="spellEnd"/>
      <w:r>
        <w:rPr>
          <w:rFonts w:ascii="HelveticaNeueCyr-Light" w:hAnsi="HelveticaNeueCyr-Light"/>
          <w:color w:val="333333"/>
        </w:rPr>
        <w:t xml:space="preserve"> синдром (уменьшение эритроцитов, гемоглобина, лейкоцитов, тромбоцитов).</w:t>
      </w:r>
    </w:p>
    <w:p w:rsidR="007408AB" w:rsidRDefault="007408AB" w:rsidP="007408AB">
      <w:pPr>
        <w:spacing w:after="0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ВОЗ выделяет такие степени иммунодефицита:</w:t>
      </w:r>
      <w:r>
        <w:rPr>
          <w:rFonts w:ascii="HelveticaNeueCyr-Light" w:hAnsi="HelveticaNeueCyr-Light"/>
          <w:color w:val="333333"/>
        </w:rPr>
        <w:br/>
      </w:r>
    </w:p>
    <w:p w:rsidR="007408AB" w:rsidRDefault="007408AB" w:rsidP="007408AB">
      <w:pPr>
        <w:numPr>
          <w:ilvl w:val="0"/>
          <w:numId w:val="33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 xml:space="preserve">незначительный – CD4 более 500 </w:t>
      </w:r>
      <w:proofErr w:type="spellStart"/>
      <w:r>
        <w:rPr>
          <w:rFonts w:ascii="HelveticaNeueCyr-Light" w:hAnsi="HelveticaNeueCyr-Light"/>
          <w:color w:val="333333"/>
        </w:rPr>
        <w:t>мкл</w:t>
      </w:r>
      <w:proofErr w:type="spellEnd"/>
      <w:r>
        <w:rPr>
          <w:rFonts w:ascii="HelveticaNeueCyr-Light" w:hAnsi="HelveticaNeueCyr-Light"/>
          <w:color w:val="333333"/>
        </w:rPr>
        <w:t>–1;</w:t>
      </w:r>
    </w:p>
    <w:p w:rsidR="007408AB" w:rsidRDefault="007408AB" w:rsidP="007408AB">
      <w:pPr>
        <w:numPr>
          <w:ilvl w:val="0"/>
          <w:numId w:val="33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 xml:space="preserve">умеренный – CD4 350–449 </w:t>
      </w:r>
      <w:proofErr w:type="spellStart"/>
      <w:r>
        <w:rPr>
          <w:rFonts w:ascii="HelveticaNeueCyr-Light" w:hAnsi="HelveticaNeueCyr-Light"/>
          <w:color w:val="333333"/>
        </w:rPr>
        <w:t>мкл</w:t>
      </w:r>
      <w:proofErr w:type="spellEnd"/>
      <w:r>
        <w:rPr>
          <w:rFonts w:ascii="HelveticaNeueCyr-Light" w:hAnsi="HelveticaNeueCyr-Light"/>
          <w:color w:val="333333"/>
        </w:rPr>
        <w:t>–1;</w:t>
      </w:r>
    </w:p>
    <w:p w:rsidR="007408AB" w:rsidRDefault="007408AB" w:rsidP="007408AB">
      <w:pPr>
        <w:numPr>
          <w:ilvl w:val="0"/>
          <w:numId w:val="33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 xml:space="preserve">выраженный – CD4 200–349 </w:t>
      </w:r>
      <w:proofErr w:type="spellStart"/>
      <w:r>
        <w:rPr>
          <w:rFonts w:ascii="HelveticaNeueCyr-Light" w:hAnsi="HelveticaNeueCyr-Light"/>
          <w:color w:val="333333"/>
        </w:rPr>
        <w:t>мкл</w:t>
      </w:r>
      <w:proofErr w:type="spellEnd"/>
      <w:r>
        <w:rPr>
          <w:rFonts w:ascii="HelveticaNeueCyr-Light" w:hAnsi="HelveticaNeueCyr-Light"/>
          <w:color w:val="333333"/>
        </w:rPr>
        <w:t>–1;</w:t>
      </w:r>
    </w:p>
    <w:p w:rsidR="007408AB" w:rsidRDefault="007408AB" w:rsidP="007408AB">
      <w:pPr>
        <w:numPr>
          <w:ilvl w:val="0"/>
          <w:numId w:val="33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 xml:space="preserve">тяжелый – CD4 менее 200 </w:t>
      </w:r>
      <w:proofErr w:type="spellStart"/>
      <w:r>
        <w:rPr>
          <w:rFonts w:ascii="HelveticaNeueCyr-Light" w:hAnsi="HelveticaNeueCyr-Light"/>
          <w:color w:val="333333"/>
        </w:rPr>
        <w:t>мкл</w:t>
      </w:r>
      <w:proofErr w:type="spellEnd"/>
      <w:r>
        <w:rPr>
          <w:rFonts w:ascii="HelveticaNeueCyr-Light" w:hAnsi="HelveticaNeueCyr-Light"/>
          <w:color w:val="333333"/>
        </w:rPr>
        <w:t>–1 или менее 15%.</w:t>
      </w:r>
    </w:p>
    <w:p w:rsidR="007408AB" w:rsidRDefault="007408AB" w:rsidP="007408AB">
      <w:pPr>
        <w:spacing w:after="0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>Больные с ВИЧ состоят на диспансерном учете и регулярно сдают анализы для определения CD4, CD8, отношения CD4/CD8, количественного определения РНК ВИЧ-1 методом ПЦР.</w:t>
      </w:r>
      <w:r>
        <w:rPr>
          <w:rFonts w:ascii="HelveticaNeueCyr-Light" w:hAnsi="HelveticaNeueCyr-Light"/>
          <w:color w:val="333333"/>
        </w:rPr>
        <w:br/>
      </w:r>
      <w:r>
        <w:rPr>
          <w:rFonts w:ascii="HelveticaNeueCyr-Light" w:hAnsi="HelveticaNeueCyr-Light"/>
          <w:color w:val="333333"/>
        </w:rPr>
        <w:br/>
        <w:t>Инструментальная диагностика включает проведение:</w:t>
      </w:r>
      <w:r>
        <w:rPr>
          <w:rFonts w:ascii="HelveticaNeueCyr-Light" w:hAnsi="HelveticaNeueCyr-Light"/>
          <w:color w:val="333333"/>
        </w:rPr>
        <w:br/>
      </w:r>
    </w:p>
    <w:p w:rsidR="007408AB" w:rsidRDefault="007408AB" w:rsidP="007408AB">
      <w:pPr>
        <w:numPr>
          <w:ilvl w:val="0"/>
          <w:numId w:val="34"/>
        </w:numPr>
        <w:spacing w:beforeAutospacing="1" w:after="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hyperlink r:id="rId23" w:history="1">
        <w:r>
          <w:rPr>
            <w:rStyle w:val="a5"/>
            <w:rFonts w:ascii="HelveticaNeueCyr-Light" w:hAnsi="HelveticaNeueCyr-Light"/>
            <w:color w:val="8AB446"/>
          </w:rPr>
          <w:t>ЭКГ</w:t>
        </w:r>
      </w:hyperlink>
      <w:r>
        <w:rPr>
          <w:rFonts w:ascii="HelveticaNeueCyr-Light" w:hAnsi="HelveticaNeueCyr-Light"/>
          <w:color w:val="333333"/>
        </w:rPr>
        <w:t>;</w:t>
      </w:r>
    </w:p>
    <w:p w:rsidR="007408AB" w:rsidRDefault="007408AB" w:rsidP="007408AB">
      <w:pPr>
        <w:numPr>
          <w:ilvl w:val="0"/>
          <w:numId w:val="34"/>
        </w:numPr>
        <w:spacing w:beforeAutospacing="1" w:after="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hyperlink r:id="rId24" w:history="1">
        <w:r>
          <w:rPr>
            <w:rStyle w:val="a5"/>
            <w:rFonts w:ascii="HelveticaNeueCyr-Light" w:hAnsi="HelveticaNeueCyr-Light"/>
            <w:color w:val="8AB446"/>
          </w:rPr>
          <w:t>рентгенографии грудной клетки</w:t>
        </w:r>
      </w:hyperlink>
      <w:r>
        <w:rPr>
          <w:rFonts w:ascii="HelveticaNeueCyr-Light" w:hAnsi="HelveticaNeueCyr-Light"/>
          <w:color w:val="333333"/>
        </w:rPr>
        <w:t>;</w:t>
      </w:r>
    </w:p>
    <w:p w:rsidR="007408AB" w:rsidRDefault="007408AB" w:rsidP="007408AB">
      <w:pPr>
        <w:numPr>
          <w:ilvl w:val="0"/>
          <w:numId w:val="34"/>
        </w:numPr>
        <w:spacing w:beforeAutospacing="1" w:after="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hyperlink r:id="rId25" w:history="1">
        <w:r>
          <w:rPr>
            <w:rStyle w:val="a5"/>
            <w:rFonts w:ascii="HelveticaNeueCyr-Light" w:hAnsi="HelveticaNeueCyr-Light"/>
            <w:color w:val="8AB446"/>
          </w:rPr>
          <w:t>УЗИ органов брюшной полости</w:t>
        </w:r>
      </w:hyperlink>
      <w:r>
        <w:rPr>
          <w:rFonts w:ascii="HelveticaNeueCyr-Light" w:hAnsi="HelveticaNeueCyr-Light"/>
          <w:color w:val="333333"/>
        </w:rPr>
        <w:t>, </w:t>
      </w:r>
      <w:hyperlink r:id="rId26" w:history="1">
        <w:r>
          <w:rPr>
            <w:rStyle w:val="a5"/>
            <w:rFonts w:ascii="HelveticaNeueCyr-Light" w:hAnsi="HelveticaNeueCyr-Light"/>
            <w:color w:val="8AB446"/>
          </w:rPr>
          <w:t>почек</w:t>
        </w:r>
      </w:hyperlink>
      <w:r>
        <w:rPr>
          <w:rFonts w:ascii="HelveticaNeueCyr-Light" w:hAnsi="HelveticaNeueCyr-Light"/>
          <w:color w:val="333333"/>
        </w:rPr>
        <w:t>, </w:t>
      </w:r>
      <w:hyperlink r:id="rId27" w:history="1">
        <w:r>
          <w:rPr>
            <w:rStyle w:val="a5"/>
            <w:rFonts w:ascii="HelveticaNeueCyr-Light" w:hAnsi="HelveticaNeueCyr-Light"/>
            <w:color w:val="8AB446"/>
          </w:rPr>
          <w:t>надпочечников</w:t>
        </w:r>
      </w:hyperlink>
      <w:r>
        <w:rPr>
          <w:rFonts w:ascii="HelveticaNeueCyr-Light" w:hAnsi="HelveticaNeueCyr-Light"/>
          <w:color w:val="333333"/>
        </w:rPr>
        <w:t>.</w:t>
      </w:r>
    </w:p>
    <w:p w:rsidR="007408AB" w:rsidRDefault="007408AB" w:rsidP="007408AB">
      <w:pPr>
        <w:textAlignment w:val="baseline"/>
        <w:rPr>
          <w:rFonts w:ascii="HelveticaNeueCyr-Light" w:hAnsi="HelveticaNeueCyr-Light"/>
          <w:color w:val="333333"/>
        </w:rPr>
      </w:pPr>
      <w:proofErr w:type="gramStart"/>
      <w:r>
        <w:rPr>
          <w:rFonts w:ascii="HelveticaNeueCyr-Light" w:hAnsi="HelveticaNeueCyr-Light"/>
          <w:color w:val="333333"/>
        </w:rPr>
        <w:t>Могут назначаться консультации </w:t>
      </w:r>
      <w:hyperlink r:id="rId28" w:history="1">
        <w:r>
          <w:rPr>
            <w:rStyle w:val="a5"/>
            <w:rFonts w:ascii="HelveticaNeueCyr-Light" w:hAnsi="HelveticaNeueCyr-Light"/>
            <w:color w:val="8AB446"/>
          </w:rPr>
          <w:t>инфекциониста</w:t>
        </w:r>
      </w:hyperlink>
      <w:r>
        <w:rPr>
          <w:rFonts w:ascii="HelveticaNeueCyr-Light" w:hAnsi="HelveticaNeueCyr-Light"/>
          <w:color w:val="333333"/>
        </w:rPr>
        <w:t>, </w:t>
      </w:r>
      <w:hyperlink r:id="rId29" w:history="1">
        <w:r>
          <w:rPr>
            <w:rStyle w:val="a5"/>
            <w:rFonts w:ascii="HelveticaNeueCyr-Light" w:hAnsi="HelveticaNeueCyr-Light"/>
            <w:color w:val="8AB446"/>
          </w:rPr>
          <w:t>терапевта</w:t>
        </w:r>
      </w:hyperlink>
      <w:r>
        <w:rPr>
          <w:rFonts w:ascii="HelveticaNeueCyr-Light" w:hAnsi="HelveticaNeueCyr-Light"/>
          <w:color w:val="333333"/>
        </w:rPr>
        <w:t>, </w:t>
      </w:r>
      <w:hyperlink r:id="rId30" w:history="1">
        <w:r>
          <w:rPr>
            <w:rStyle w:val="a5"/>
            <w:rFonts w:ascii="HelveticaNeueCyr-Light" w:hAnsi="HelveticaNeueCyr-Light"/>
            <w:color w:val="8AB446"/>
          </w:rPr>
          <w:t>офтальмолога</w:t>
        </w:r>
      </w:hyperlink>
      <w:r>
        <w:rPr>
          <w:rFonts w:ascii="HelveticaNeueCyr-Light" w:hAnsi="HelveticaNeueCyr-Light"/>
          <w:color w:val="333333"/>
        </w:rPr>
        <w:t>, </w:t>
      </w:r>
      <w:hyperlink r:id="rId31" w:history="1">
        <w:r>
          <w:rPr>
            <w:rStyle w:val="a5"/>
            <w:rFonts w:ascii="HelveticaNeueCyr-Light" w:hAnsi="HelveticaNeueCyr-Light"/>
            <w:color w:val="8AB446"/>
          </w:rPr>
          <w:t>кардиолога</w:t>
        </w:r>
      </w:hyperlink>
      <w:r>
        <w:rPr>
          <w:rFonts w:ascii="HelveticaNeueCyr-Light" w:hAnsi="HelveticaNeueCyr-Light"/>
          <w:color w:val="333333"/>
        </w:rPr>
        <w:t>, </w:t>
      </w:r>
      <w:hyperlink r:id="rId32" w:history="1">
        <w:r>
          <w:rPr>
            <w:rStyle w:val="a5"/>
            <w:rFonts w:ascii="HelveticaNeueCyr-Light" w:hAnsi="HelveticaNeueCyr-Light"/>
            <w:color w:val="8AB446"/>
          </w:rPr>
          <w:t>эндокринолога</w:t>
        </w:r>
      </w:hyperlink>
      <w:r>
        <w:rPr>
          <w:rFonts w:ascii="HelveticaNeueCyr-Light" w:hAnsi="HelveticaNeueCyr-Light"/>
          <w:color w:val="333333"/>
        </w:rPr>
        <w:t>, акушера-гинеколога, </w:t>
      </w:r>
      <w:hyperlink r:id="rId33" w:history="1">
        <w:r>
          <w:rPr>
            <w:rStyle w:val="a5"/>
            <w:rFonts w:ascii="HelveticaNeueCyr-Light" w:hAnsi="HelveticaNeueCyr-Light"/>
            <w:color w:val="8AB446"/>
          </w:rPr>
          <w:t>невролога</w:t>
        </w:r>
      </w:hyperlink>
      <w:r>
        <w:rPr>
          <w:rFonts w:ascii="HelveticaNeueCyr-Light" w:hAnsi="HelveticaNeueCyr-Light"/>
          <w:color w:val="333333"/>
        </w:rPr>
        <w:t>, фтизиатра, </w:t>
      </w:r>
      <w:hyperlink r:id="rId34" w:history="1">
        <w:r>
          <w:rPr>
            <w:rStyle w:val="a5"/>
            <w:rFonts w:ascii="HelveticaNeueCyr-Light" w:hAnsi="HelveticaNeueCyr-Light"/>
            <w:color w:val="8AB446"/>
          </w:rPr>
          <w:t>психиатра</w:t>
        </w:r>
      </w:hyperlink>
      <w:r>
        <w:rPr>
          <w:rFonts w:ascii="HelveticaNeueCyr-Light" w:hAnsi="HelveticaNeueCyr-Light"/>
          <w:color w:val="333333"/>
        </w:rPr>
        <w:t>, </w:t>
      </w:r>
      <w:hyperlink r:id="rId35" w:history="1">
        <w:r>
          <w:rPr>
            <w:rStyle w:val="a5"/>
            <w:rFonts w:ascii="HelveticaNeueCyr-Light" w:hAnsi="HelveticaNeueCyr-Light"/>
            <w:color w:val="8AB446"/>
          </w:rPr>
          <w:t>нарколога</w:t>
        </w:r>
      </w:hyperlink>
      <w:r>
        <w:rPr>
          <w:rFonts w:ascii="HelveticaNeueCyr-Light" w:hAnsi="HelveticaNeueCyr-Light"/>
          <w:color w:val="333333"/>
        </w:rPr>
        <w:t>, </w:t>
      </w:r>
      <w:proofErr w:type="spellStart"/>
      <w:r>
        <w:rPr>
          <w:rFonts w:ascii="HelveticaNeueCyr-Light" w:hAnsi="HelveticaNeueCyr-Light"/>
          <w:color w:val="333333"/>
        </w:rPr>
        <w:fldChar w:fldCharType="begin"/>
      </w:r>
      <w:r>
        <w:rPr>
          <w:rFonts w:ascii="HelveticaNeueCyr-Light" w:hAnsi="HelveticaNeueCyr-Light"/>
          <w:color w:val="333333"/>
        </w:rPr>
        <w:instrText xml:space="preserve"> HYPERLINK "https://polyclinika.ru/direction2/dermatologiya/" </w:instrText>
      </w:r>
      <w:r>
        <w:rPr>
          <w:rFonts w:ascii="HelveticaNeueCyr-Light" w:hAnsi="HelveticaNeueCyr-Light"/>
          <w:color w:val="333333"/>
        </w:rPr>
        <w:fldChar w:fldCharType="separate"/>
      </w:r>
      <w:r>
        <w:rPr>
          <w:rStyle w:val="a5"/>
          <w:rFonts w:ascii="HelveticaNeueCyr-Light" w:hAnsi="HelveticaNeueCyr-Light"/>
          <w:color w:val="8AB446"/>
        </w:rPr>
        <w:t>дерматовенеролога</w:t>
      </w:r>
      <w:proofErr w:type="spellEnd"/>
      <w:r>
        <w:rPr>
          <w:rFonts w:ascii="HelveticaNeueCyr-Light" w:hAnsi="HelveticaNeueCyr-Light"/>
          <w:color w:val="333333"/>
        </w:rPr>
        <w:fldChar w:fldCharType="end"/>
      </w:r>
      <w:r>
        <w:rPr>
          <w:rFonts w:ascii="HelveticaNeueCyr-Light" w:hAnsi="HelveticaNeueCyr-Light"/>
          <w:color w:val="333333"/>
        </w:rPr>
        <w:t>, стоматолога.</w:t>
      </w:r>
      <w:proofErr w:type="gramEnd"/>
      <w:r>
        <w:rPr>
          <w:rFonts w:ascii="HelveticaNeueCyr-Light" w:hAnsi="HelveticaNeueCyr-Light"/>
          <w:color w:val="333333"/>
        </w:rPr>
        <w:br/>
      </w:r>
      <w:r>
        <w:rPr>
          <w:rFonts w:ascii="HelveticaNeueCyr-Light" w:hAnsi="HelveticaNeueCyr-Light"/>
          <w:color w:val="333333"/>
        </w:rPr>
        <w:br/>
        <w:t>Полный план обследований назначается индивидуально с учетом жалоб пациента.</w:t>
      </w:r>
      <w:r>
        <w:rPr>
          <w:rFonts w:ascii="HelveticaNeueCyr-Light" w:hAnsi="HelveticaNeueCyr-Light"/>
          <w:color w:val="333333"/>
        </w:rPr>
        <w:br/>
      </w:r>
    </w:p>
    <w:p w:rsidR="007408AB" w:rsidRDefault="007408AB" w:rsidP="007408AB">
      <w:pPr>
        <w:pStyle w:val="2"/>
        <w:spacing w:before="0" w:beforeAutospacing="0" w:after="150" w:afterAutospacing="0"/>
        <w:textAlignment w:val="baseline"/>
        <w:rPr>
          <w:rFonts w:ascii="HelveticaNeueCyr" w:hAnsi="HelveticaNeueCyr"/>
          <w:b w:val="0"/>
          <w:bCs w:val="0"/>
          <w:color w:val="646565"/>
          <w:sz w:val="54"/>
          <w:szCs w:val="54"/>
        </w:rPr>
      </w:pPr>
      <w:r>
        <w:rPr>
          <w:rFonts w:ascii="HelveticaNeueCyr" w:hAnsi="HelveticaNeueCyr"/>
          <w:b w:val="0"/>
          <w:bCs w:val="0"/>
          <w:color w:val="646565"/>
          <w:sz w:val="54"/>
          <w:szCs w:val="54"/>
        </w:rPr>
        <w:t>Лечение ВИЧ и СПИДа</w:t>
      </w:r>
    </w:p>
    <w:p w:rsidR="007408AB" w:rsidRDefault="007408AB" w:rsidP="007408AB">
      <w:pPr>
        <w:textAlignment w:val="baseline"/>
        <w:rPr>
          <w:rFonts w:ascii="HelveticaNeueCyr-Light" w:hAnsi="HelveticaNeueCyr-Light"/>
          <w:color w:val="333333"/>
          <w:sz w:val="24"/>
          <w:szCs w:val="24"/>
        </w:rPr>
      </w:pPr>
      <w:r>
        <w:rPr>
          <w:rFonts w:ascii="HelveticaNeueCyr-Light" w:hAnsi="HelveticaNeueCyr-Light"/>
          <w:color w:val="333333"/>
        </w:rPr>
        <w:t>Основным направлением в лечении больных является проведение антиретровирусной терапии (</w:t>
      </w:r>
      <w:proofErr w:type="gramStart"/>
      <w:r>
        <w:rPr>
          <w:rFonts w:ascii="HelveticaNeueCyr-Light" w:hAnsi="HelveticaNeueCyr-Light"/>
          <w:color w:val="333333"/>
        </w:rPr>
        <w:t>АРТ</w:t>
      </w:r>
      <w:proofErr w:type="gramEnd"/>
      <w:r>
        <w:rPr>
          <w:rFonts w:ascii="HelveticaNeueCyr-Light" w:hAnsi="HelveticaNeueCyr-Light"/>
          <w:color w:val="333333"/>
        </w:rPr>
        <w:t>), которая предотвращает размножение возбудителя, уменьшает вирусную нагрузку. Она рекомендована всем лицам с диагнозом «ВИЧ-инфекция», независимо от уровня вирусной нагрузки и CD4. Лекарства лицам с ВИЧ и СПИДом назначаются после подписания письменного соглашения. Больному дают исчерпывающую информацию о препаратах, их побочных эффектах, возможных изменениях в состоянии здоровья.</w:t>
      </w:r>
      <w:r>
        <w:rPr>
          <w:rFonts w:ascii="HelveticaNeueCyr-Light" w:hAnsi="HelveticaNeueCyr-Light"/>
          <w:color w:val="333333"/>
        </w:rPr>
        <w:br/>
      </w:r>
      <w:r>
        <w:rPr>
          <w:rFonts w:ascii="HelveticaNeueCyr-Light" w:hAnsi="HelveticaNeueCyr-Light"/>
          <w:color w:val="333333"/>
        </w:rPr>
        <w:br/>
        <w:t xml:space="preserve">Неотложно назначать </w:t>
      </w:r>
      <w:proofErr w:type="gramStart"/>
      <w:r>
        <w:rPr>
          <w:rFonts w:ascii="HelveticaNeueCyr-Light" w:hAnsi="HelveticaNeueCyr-Light"/>
          <w:color w:val="333333"/>
        </w:rPr>
        <w:t>АРТ</w:t>
      </w:r>
      <w:proofErr w:type="gramEnd"/>
      <w:r>
        <w:rPr>
          <w:rFonts w:ascii="HelveticaNeueCyr-Light" w:hAnsi="HelveticaNeueCyr-Light"/>
          <w:color w:val="333333"/>
        </w:rPr>
        <w:t xml:space="preserve"> необходимо при:</w:t>
      </w:r>
      <w:r>
        <w:rPr>
          <w:rFonts w:ascii="HelveticaNeueCyr-Light" w:hAnsi="HelveticaNeueCyr-Light"/>
          <w:color w:val="333333"/>
        </w:rPr>
        <w:br/>
      </w:r>
    </w:p>
    <w:p w:rsidR="007408AB" w:rsidRDefault="007408AB" w:rsidP="007408AB">
      <w:pPr>
        <w:numPr>
          <w:ilvl w:val="0"/>
          <w:numId w:val="35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proofErr w:type="gramStart"/>
      <w:r>
        <w:rPr>
          <w:rFonts w:ascii="HelveticaNeueCyr-Light" w:hAnsi="HelveticaNeueCyr-Light"/>
          <w:color w:val="333333"/>
        </w:rPr>
        <w:t>снижении</w:t>
      </w:r>
      <w:proofErr w:type="gramEnd"/>
      <w:r>
        <w:rPr>
          <w:rFonts w:ascii="HelveticaNeueCyr-Light" w:hAnsi="HelveticaNeueCyr-Light"/>
          <w:color w:val="333333"/>
        </w:rPr>
        <w:t xml:space="preserve"> CD4 менее 200 </w:t>
      </w:r>
      <w:proofErr w:type="spellStart"/>
      <w:r>
        <w:rPr>
          <w:rFonts w:ascii="HelveticaNeueCyr-Light" w:hAnsi="HelveticaNeueCyr-Light"/>
          <w:color w:val="333333"/>
        </w:rPr>
        <w:t>мкл</w:t>
      </w:r>
      <w:proofErr w:type="spellEnd"/>
      <w:r>
        <w:rPr>
          <w:rFonts w:ascii="HelveticaNeueCyr-Light" w:hAnsi="HelveticaNeueCyr-Light"/>
          <w:color w:val="333333"/>
        </w:rPr>
        <w:t>–1;</w:t>
      </w:r>
    </w:p>
    <w:p w:rsidR="007408AB" w:rsidRDefault="007408AB" w:rsidP="007408AB">
      <w:pPr>
        <w:numPr>
          <w:ilvl w:val="0"/>
          <w:numId w:val="35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proofErr w:type="gramStart"/>
      <w:r>
        <w:rPr>
          <w:rFonts w:ascii="HelveticaNeueCyr-Light" w:hAnsi="HelveticaNeueCyr-Light"/>
          <w:color w:val="333333"/>
        </w:rPr>
        <w:t>сроке</w:t>
      </w:r>
      <w:proofErr w:type="gramEnd"/>
      <w:r>
        <w:rPr>
          <w:rFonts w:ascii="HelveticaNeueCyr-Light" w:hAnsi="HelveticaNeueCyr-Light"/>
          <w:color w:val="333333"/>
        </w:rPr>
        <w:t xml:space="preserve"> </w:t>
      </w:r>
      <w:proofErr w:type="spellStart"/>
      <w:r>
        <w:rPr>
          <w:rFonts w:ascii="HelveticaNeueCyr-Light" w:hAnsi="HelveticaNeueCyr-Light"/>
          <w:color w:val="333333"/>
        </w:rPr>
        <w:t>гестации</w:t>
      </w:r>
      <w:proofErr w:type="spellEnd"/>
      <w:r>
        <w:rPr>
          <w:rFonts w:ascii="HelveticaNeueCyr-Light" w:hAnsi="HelveticaNeueCyr-Light"/>
          <w:color w:val="333333"/>
        </w:rPr>
        <w:t xml:space="preserve"> у беременной более 13 недель;</w:t>
      </w:r>
    </w:p>
    <w:p w:rsidR="007408AB" w:rsidRDefault="007408AB" w:rsidP="007408AB">
      <w:pPr>
        <w:numPr>
          <w:ilvl w:val="0"/>
          <w:numId w:val="35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proofErr w:type="gramStart"/>
      <w:r>
        <w:rPr>
          <w:rFonts w:ascii="HelveticaNeueCyr-Light" w:hAnsi="HelveticaNeueCyr-Light"/>
          <w:color w:val="333333"/>
        </w:rPr>
        <w:t>снижении</w:t>
      </w:r>
      <w:proofErr w:type="gramEnd"/>
      <w:r>
        <w:rPr>
          <w:rFonts w:ascii="HelveticaNeueCyr-Light" w:hAnsi="HelveticaNeueCyr-Light"/>
          <w:color w:val="333333"/>
        </w:rPr>
        <w:t xml:space="preserve"> у беременной со сроком </w:t>
      </w:r>
      <w:proofErr w:type="spellStart"/>
      <w:r>
        <w:rPr>
          <w:rFonts w:ascii="HelveticaNeueCyr-Light" w:hAnsi="HelveticaNeueCyr-Light"/>
          <w:color w:val="333333"/>
        </w:rPr>
        <w:t>гестации</w:t>
      </w:r>
      <w:proofErr w:type="spellEnd"/>
      <w:r>
        <w:rPr>
          <w:rFonts w:ascii="HelveticaNeueCyr-Light" w:hAnsi="HelveticaNeueCyr-Light"/>
          <w:color w:val="333333"/>
        </w:rPr>
        <w:t xml:space="preserve"> менее 13 недель CD4 менее 350 </w:t>
      </w:r>
      <w:proofErr w:type="spellStart"/>
      <w:r>
        <w:rPr>
          <w:rFonts w:ascii="HelveticaNeueCyr-Light" w:hAnsi="HelveticaNeueCyr-Light"/>
          <w:color w:val="333333"/>
        </w:rPr>
        <w:t>мкл</w:t>
      </w:r>
      <w:proofErr w:type="spellEnd"/>
      <w:r>
        <w:rPr>
          <w:rFonts w:ascii="HelveticaNeueCyr-Light" w:hAnsi="HelveticaNeueCyr-Light"/>
          <w:color w:val="333333"/>
        </w:rPr>
        <w:t>–1 или вирусной нагрузке более 100 тыс. копий/мл.</w:t>
      </w:r>
    </w:p>
    <w:p w:rsidR="007408AB" w:rsidRDefault="007408AB" w:rsidP="007408AB">
      <w:pPr>
        <w:spacing w:after="0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 xml:space="preserve">Препараты для проведения </w:t>
      </w:r>
      <w:proofErr w:type="gramStart"/>
      <w:r>
        <w:rPr>
          <w:rFonts w:ascii="HelveticaNeueCyr-Light" w:hAnsi="HelveticaNeueCyr-Light"/>
          <w:color w:val="333333"/>
        </w:rPr>
        <w:t>АРТ</w:t>
      </w:r>
      <w:proofErr w:type="gramEnd"/>
      <w:r>
        <w:rPr>
          <w:rFonts w:ascii="HelveticaNeueCyr-Light" w:hAnsi="HelveticaNeueCyr-Light"/>
          <w:color w:val="333333"/>
        </w:rPr>
        <w:t xml:space="preserve"> при СПИДе обладают рядом побочных эффектов, поэтому рекомендуется регулярно </w:t>
      </w:r>
      <w:proofErr w:type="spellStart"/>
      <w:r>
        <w:rPr>
          <w:rFonts w:ascii="HelveticaNeueCyr-Light" w:hAnsi="HelveticaNeueCyr-Light"/>
          <w:color w:val="333333"/>
        </w:rPr>
        <w:t>мониторировать</w:t>
      </w:r>
      <w:proofErr w:type="spellEnd"/>
      <w:r>
        <w:rPr>
          <w:rFonts w:ascii="HelveticaNeueCyr-Light" w:hAnsi="HelveticaNeueCyr-Light"/>
          <w:color w:val="333333"/>
        </w:rPr>
        <w:t xml:space="preserve"> лабораторные показатели крови и мочи.</w:t>
      </w:r>
      <w:r>
        <w:rPr>
          <w:rFonts w:ascii="HelveticaNeueCyr-Light" w:hAnsi="HelveticaNeueCyr-Light"/>
          <w:color w:val="333333"/>
        </w:rPr>
        <w:br/>
      </w:r>
      <w:r>
        <w:rPr>
          <w:rFonts w:ascii="HelveticaNeueCyr-Light" w:hAnsi="HelveticaNeueCyr-Light"/>
          <w:color w:val="333333"/>
        </w:rPr>
        <w:br/>
      </w:r>
      <w:r>
        <w:rPr>
          <w:rFonts w:ascii="HelveticaNeueCyr-Light" w:hAnsi="HelveticaNeueCyr-Light"/>
          <w:color w:val="333333"/>
        </w:rPr>
        <w:lastRenderedPageBreak/>
        <w:t>Лечение сопутствующих заболеваний проводится согласно другим клиническим рекомендациям.</w:t>
      </w:r>
      <w:r>
        <w:rPr>
          <w:rFonts w:ascii="HelveticaNeueCyr-Light" w:hAnsi="HelveticaNeueCyr-Light"/>
          <w:color w:val="333333"/>
        </w:rPr>
        <w:br/>
      </w:r>
    </w:p>
    <w:p w:rsidR="007408AB" w:rsidRDefault="007408AB" w:rsidP="007408AB">
      <w:pPr>
        <w:pStyle w:val="2"/>
        <w:spacing w:before="0" w:beforeAutospacing="0" w:after="150" w:afterAutospacing="0"/>
        <w:textAlignment w:val="baseline"/>
        <w:rPr>
          <w:rFonts w:ascii="HelveticaNeueCyr" w:hAnsi="HelveticaNeueCyr"/>
          <w:b w:val="0"/>
          <w:bCs w:val="0"/>
          <w:color w:val="646565"/>
          <w:sz w:val="54"/>
          <w:szCs w:val="54"/>
        </w:rPr>
      </w:pPr>
      <w:r>
        <w:rPr>
          <w:rFonts w:ascii="HelveticaNeueCyr" w:hAnsi="HelveticaNeueCyr"/>
          <w:b w:val="0"/>
          <w:bCs w:val="0"/>
          <w:color w:val="646565"/>
          <w:sz w:val="54"/>
          <w:szCs w:val="54"/>
        </w:rPr>
        <w:t>Профилактика ВИЧ и СПИДа</w:t>
      </w:r>
    </w:p>
    <w:p w:rsidR="007408AB" w:rsidRDefault="007408AB" w:rsidP="007408AB">
      <w:pPr>
        <w:textAlignment w:val="baseline"/>
        <w:rPr>
          <w:rFonts w:ascii="HelveticaNeueCyr-Light" w:hAnsi="HelveticaNeueCyr-Light"/>
          <w:color w:val="333333"/>
          <w:sz w:val="24"/>
          <w:szCs w:val="24"/>
        </w:rPr>
      </w:pPr>
      <w:r>
        <w:rPr>
          <w:rFonts w:ascii="HelveticaNeueCyr-Light" w:hAnsi="HelveticaNeueCyr-Light"/>
          <w:color w:val="333333"/>
        </w:rPr>
        <w:t xml:space="preserve">Профилактические мероприятия направлены на предупреждение инфицирования и распространения вируса и заключаются </w:t>
      </w:r>
      <w:proofErr w:type="gramStart"/>
      <w:r>
        <w:rPr>
          <w:rFonts w:ascii="HelveticaNeueCyr-Light" w:hAnsi="HelveticaNeueCyr-Light"/>
          <w:color w:val="333333"/>
        </w:rPr>
        <w:t>в</w:t>
      </w:r>
      <w:proofErr w:type="gramEnd"/>
      <w:r>
        <w:rPr>
          <w:rFonts w:ascii="HelveticaNeueCyr-Light" w:hAnsi="HelveticaNeueCyr-Light"/>
          <w:color w:val="333333"/>
        </w:rPr>
        <w:t>:</w:t>
      </w:r>
      <w:r>
        <w:rPr>
          <w:rFonts w:ascii="HelveticaNeueCyr-Light" w:hAnsi="HelveticaNeueCyr-Light"/>
          <w:color w:val="333333"/>
        </w:rPr>
        <w:br/>
      </w:r>
    </w:p>
    <w:p w:rsidR="007408AB" w:rsidRDefault="007408AB" w:rsidP="007408AB">
      <w:pPr>
        <w:numPr>
          <w:ilvl w:val="0"/>
          <w:numId w:val="36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proofErr w:type="gramStart"/>
      <w:r>
        <w:rPr>
          <w:rFonts w:ascii="HelveticaNeueCyr-Light" w:hAnsi="HelveticaNeueCyr-Light"/>
          <w:color w:val="333333"/>
        </w:rPr>
        <w:t>использовании</w:t>
      </w:r>
      <w:proofErr w:type="gramEnd"/>
      <w:r>
        <w:rPr>
          <w:rFonts w:ascii="HelveticaNeueCyr-Light" w:hAnsi="HelveticaNeueCyr-Light"/>
          <w:color w:val="333333"/>
        </w:rPr>
        <w:t xml:space="preserve"> стерильных хирургических, стоматологических инструментов, игл и шприцев;</w:t>
      </w:r>
    </w:p>
    <w:p w:rsidR="007408AB" w:rsidRDefault="007408AB" w:rsidP="007408AB">
      <w:pPr>
        <w:numPr>
          <w:ilvl w:val="0"/>
          <w:numId w:val="36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proofErr w:type="gramStart"/>
      <w:r>
        <w:rPr>
          <w:rFonts w:ascii="HelveticaNeueCyr-Light" w:hAnsi="HelveticaNeueCyr-Light"/>
          <w:color w:val="333333"/>
        </w:rPr>
        <w:t>применении</w:t>
      </w:r>
      <w:proofErr w:type="gramEnd"/>
      <w:r>
        <w:rPr>
          <w:rFonts w:ascii="HelveticaNeueCyr-Light" w:hAnsi="HelveticaNeueCyr-Light"/>
          <w:color w:val="333333"/>
        </w:rPr>
        <w:t xml:space="preserve"> презервативов;</w:t>
      </w:r>
    </w:p>
    <w:p w:rsidR="007408AB" w:rsidRDefault="007408AB" w:rsidP="007408AB">
      <w:pPr>
        <w:numPr>
          <w:ilvl w:val="0"/>
          <w:numId w:val="36"/>
        </w:numPr>
        <w:spacing w:before="100" w:beforeAutospacing="1" w:after="100" w:afterAutospacing="1" w:line="240" w:lineRule="auto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 xml:space="preserve">своевременном начале </w:t>
      </w:r>
      <w:proofErr w:type="gramStart"/>
      <w:r>
        <w:rPr>
          <w:rFonts w:ascii="HelveticaNeueCyr-Light" w:hAnsi="HelveticaNeueCyr-Light"/>
          <w:color w:val="333333"/>
        </w:rPr>
        <w:t>АРТ</w:t>
      </w:r>
      <w:proofErr w:type="gramEnd"/>
      <w:r>
        <w:rPr>
          <w:rFonts w:ascii="HelveticaNeueCyr-Light" w:hAnsi="HelveticaNeueCyr-Light"/>
          <w:color w:val="333333"/>
        </w:rPr>
        <w:t>, в том числе у беременных.</w:t>
      </w:r>
    </w:p>
    <w:p w:rsidR="007408AB" w:rsidRDefault="007408AB" w:rsidP="007408AB">
      <w:pPr>
        <w:pStyle w:val="a3"/>
        <w:spacing w:before="150" w:beforeAutospacing="0" w:after="0" w:afterAutospacing="0"/>
        <w:textAlignment w:val="baseline"/>
        <w:rPr>
          <w:rFonts w:ascii="HelveticaNeueCyr-Light" w:hAnsi="HelveticaNeueCyr-Light"/>
          <w:color w:val="333333"/>
        </w:rPr>
      </w:pPr>
      <w:r>
        <w:rPr>
          <w:rFonts w:ascii="HelveticaNeueCyr-Light" w:hAnsi="HelveticaNeueCyr-Light"/>
          <w:color w:val="333333"/>
        </w:rPr>
        <w:t xml:space="preserve">При случайном проколе кожи иглой медработником, независимо от иммунного статуса человека (так как информация об иммунном статусе не разглашается), необходимо под проточной водой хорошо промыть кожу мылом, протереть 70% спиртом, смазать рану йодом. Если биологическая жидкость попала в глаза, нос – обильно промыть водой, если в рот – прополоскать спиртом. Рекомендовано проведение </w:t>
      </w:r>
      <w:proofErr w:type="spellStart"/>
      <w:r>
        <w:rPr>
          <w:rFonts w:ascii="HelveticaNeueCyr-Light" w:hAnsi="HelveticaNeueCyr-Light"/>
          <w:color w:val="333333"/>
        </w:rPr>
        <w:t>постконтактной</w:t>
      </w:r>
      <w:proofErr w:type="spellEnd"/>
      <w:r>
        <w:rPr>
          <w:rFonts w:ascii="HelveticaNeueCyr-Light" w:hAnsi="HelveticaNeueCyr-Light"/>
          <w:color w:val="333333"/>
        </w:rPr>
        <w:t xml:space="preserve"> </w:t>
      </w:r>
      <w:proofErr w:type="spellStart"/>
      <w:r>
        <w:rPr>
          <w:rFonts w:ascii="HelveticaNeueCyr-Light" w:hAnsi="HelveticaNeueCyr-Light"/>
          <w:color w:val="333333"/>
        </w:rPr>
        <w:t>химиопрофилактики</w:t>
      </w:r>
      <w:proofErr w:type="spellEnd"/>
      <w:r>
        <w:rPr>
          <w:rFonts w:ascii="HelveticaNeueCyr-Light" w:hAnsi="HelveticaNeueCyr-Light"/>
          <w:color w:val="333333"/>
        </w:rPr>
        <w:t xml:space="preserve"> в течение 28 дней; начать прием двух, а лучше трех медикаментов надо не позднее 3 суток после происшествия (лекарственные препараты те же, что применяются при </w:t>
      </w:r>
      <w:proofErr w:type="gramStart"/>
      <w:r>
        <w:rPr>
          <w:rFonts w:ascii="HelveticaNeueCyr-Light" w:hAnsi="HelveticaNeueCyr-Light"/>
          <w:color w:val="333333"/>
        </w:rPr>
        <w:t>АРТ</w:t>
      </w:r>
      <w:proofErr w:type="gramEnd"/>
      <w:r>
        <w:rPr>
          <w:rFonts w:ascii="HelveticaNeueCyr-Light" w:hAnsi="HelveticaNeueCyr-Light"/>
          <w:color w:val="333333"/>
        </w:rPr>
        <w:t>). Человеку проводится тестирование на ВИЧ в день аварии, через 1, 2, 6, 12 месяцев, а сам факт аварии регистрируется в соответствующих журналах.</w:t>
      </w:r>
    </w:p>
    <w:p w:rsidR="007408AB" w:rsidRDefault="007408AB" w:rsidP="007408AB">
      <w:pPr>
        <w:shd w:val="clear" w:color="auto" w:fill="FFFFFF"/>
        <w:spacing w:line="273" w:lineRule="atLeast"/>
        <w:rPr>
          <w:rFonts w:ascii="Arial" w:hAnsi="Arial" w:cs="Arial"/>
          <w:color w:val="AE741C"/>
          <w:sz w:val="21"/>
          <w:szCs w:val="21"/>
        </w:rPr>
      </w:pPr>
    </w:p>
    <w:sectPr w:rsidR="00740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NeueCyr-Bold">
    <w:altName w:val="Times New Roman"/>
    <w:panose1 w:val="00000000000000000000"/>
    <w:charset w:val="00"/>
    <w:family w:val="roman"/>
    <w:notTrueType/>
    <w:pitch w:val="default"/>
  </w:font>
  <w:font w:name="HelveticaNeueCyr">
    <w:altName w:val="Times New Roman"/>
    <w:panose1 w:val="00000000000000000000"/>
    <w:charset w:val="00"/>
    <w:family w:val="roman"/>
    <w:notTrueType/>
    <w:pitch w:val="default"/>
  </w:font>
  <w:font w:name="HelveticaNeueCyr-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3412B"/>
    <w:multiLevelType w:val="multilevel"/>
    <w:tmpl w:val="BD3C2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BC15AA"/>
    <w:multiLevelType w:val="multilevel"/>
    <w:tmpl w:val="7C346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8474B58"/>
    <w:multiLevelType w:val="multilevel"/>
    <w:tmpl w:val="72140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44832A4"/>
    <w:multiLevelType w:val="multilevel"/>
    <w:tmpl w:val="0A5CC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BD63FA"/>
    <w:multiLevelType w:val="multilevel"/>
    <w:tmpl w:val="7FC2A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AB25EF6"/>
    <w:multiLevelType w:val="multilevel"/>
    <w:tmpl w:val="9C2A8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0841695"/>
    <w:multiLevelType w:val="multilevel"/>
    <w:tmpl w:val="19E23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1043C77"/>
    <w:multiLevelType w:val="multilevel"/>
    <w:tmpl w:val="CCEC3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36937D6"/>
    <w:multiLevelType w:val="multilevel"/>
    <w:tmpl w:val="7EA61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7AD47B7"/>
    <w:multiLevelType w:val="multilevel"/>
    <w:tmpl w:val="FE7C7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A315BE4"/>
    <w:multiLevelType w:val="multilevel"/>
    <w:tmpl w:val="1C241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CE75E8C"/>
    <w:multiLevelType w:val="multilevel"/>
    <w:tmpl w:val="B7E45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DBD6CD6"/>
    <w:multiLevelType w:val="multilevel"/>
    <w:tmpl w:val="42308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3742BD8"/>
    <w:multiLevelType w:val="multilevel"/>
    <w:tmpl w:val="600C2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5AE0E9C"/>
    <w:multiLevelType w:val="multilevel"/>
    <w:tmpl w:val="461C1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5B23E46"/>
    <w:multiLevelType w:val="multilevel"/>
    <w:tmpl w:val="A40A8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75E4BCD"/>
    <w:multiLevelType w:val="multilevel"/>
    <w:tmpl w:val="79D09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E50458B"/>
    <w:multiLevelType w:val="multilevel"/>
    <w:tmpl w:val="57E69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2796A56"/>
    <w:multiLevelType w:val="multilevel"/>
    <w:tmpl w:val="600C1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768175C"/>
    <w:multiLevelType w:val="multilevel"/>
    <w:tmpl w:val="B816D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4A2526DF"/>
    <w:multiLevelType w:val="multilevel"/>
    <w:tmpl w:val="DDDA7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ACB1A1D"/>
    <w:multiLevelType w:val="multilevel"/>
    <w:tmpl w:val="FC2AA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0C56862"/>
    <w:multiLevelType w:val="multilevel"/>
    <w:tmpl w:val="6890B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572A40F8"/>
    <w:multiLevelType w:val="multilevel"/>
    <w:tmpl w:val="568A8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D351DA"/>
    <w:multiLevelType w:val="multilevel"/>
    <w:tmpl w:val="BF06B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D6127B4"/>
    <w:multiLevelType w:val="multilevel"/>
    <w:tmpl w:val="B9CE8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5DA13B38"/>
    <w:multiLevelType w:val="multilevel"/>
    <w:tmpl w:val="3E629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F185576"/>
    <w:multiLevelType w:val="multilevel"/>
    <w:tmpl w:val="A56E0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0E91EBD"/>
    <w:multiLevelType w:val="multilevel"/>
    <w:tmpl w:val="C6DEE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E6A324A"/>
    <w:multiLevelType w:val="multilevel"/>
    <w:tmpl w:val="F9166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5EC3E8E"/>
    <w:multiLevelType w:val="multilevel"/>
    <w:tmpl w:val="23A24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75FA58A3"/>
    <w:multiLevelType w:val="multilevel"/>
    <w:tmpl w:val="78FE3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AE56F80"/>
    <w:multiLevelType w:val="multilevel"/>
    <w:tmpl w:val="C380A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D2B2018"/>
    <w:multiLevelType w:val="multilevel"/>
    <w:tmpl w:val="DBEC6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E9857E7"/>
    <w:multiLevelType w:val="multilevel"/>
    <w:tmpl w:val="E6BE8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7F773C93"/>
    <w:multiLevelType w:val="multilevel"/>
    <w:tmpl w:val="07A6B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4"/>
  </w:num>
  <w:num w:numId="2">
    <w:abstractNumId w:val="18"/>
  </w:num>
  <w:num w:numId="3">
    <w:abstractNumId w:val="19"/>
  </w:num>
  <w:num w:numId="4">
    <w:abstractNumId w:val="33"/>
  </w:num>
  <w:num w:numId="5">
    <w:abstractNumId w:val="26"/>
  </w:num>
  <w:num w:numId="6">
    <w:abstractNumId w:val="7"/>
  </w:num>
  <w:num w:numId="7">
    <w:abstractNumId w:val="2"/>
  </w:num>
  <w:num w:numId="8">
    <w:abstractNumId w:val="21"/>
  </w:num>
  <w:num w:numId="9">
    <w:abstractNumId w:val="20"/>
  </w:num>
  <w:num w:numId="10">
    <w:abstractNumId w:val="1"/>
  </w:num>
  <w:num w:numId="11">
    <w:abstractNumId w:val="17"/>
  </w:num>
  <w:num w:numId="12">
    <w:abstractNumId w:val="29"/>
  </w:num>
  <w:num w:numId="13">
    <w:abstractNumId w:val="35"/>
  </w:num>
  <w:num w:numId="14">
    <w:abstractNumId w:val="28"/>
  </w:num>
  <w:num w:numId="15">
    <w:abstractNumId w:val="30"/>
  </w:num>
  <w:num w:numId="16">
    <w:abstractNumId w:val="15"/>
  </w:num>
  <w:num w:numId="17">
    <w:abstractNumId w:val="14"/>
  </w:num>
  <w:num w:numId="18">
    <w:abstractNumId w:val="9"/>
  </w:num>
  <w:num w:numId="19">
    <w:abstractNumId w:val="5"/>
  </w:num>
  <w:num w:numId="20">
    <w:abstractNumId w:val="22"/>
  </w:num>
  <w:num w:numId="21">
    <w:abstractNumId w:val="25"/>
  </w:num>
  <w:num w:numId="22">
    <w:abstractNumId w:val="34"/>
  </w:num>
  <w:num w:numId="23">
    <w:abstractNumId w:val="6"/>
  </w:num>
  <w:num w:numId="24">
    <w:abstractNumId w:val="4"/>
  </w:num>
  <w:num w:numId="25">
    <w:abstractNumId w:val="32"/>
  </w:num>
  <w:num w:numId="26">
    <w:abstractNumId w:val="23"/>
  </w:num>
  <w:num w:numId="27">
    <w:abstractNumId w:val="16"/>
  </w:num>
  <w:num w:numId="28">
    <w:abstractNumId w:val="11"/>
  </w:num>
  <w:num w:numId="29">
    <w:abstractNumId w:val="8"/>
  </w:num>
  <w:num w:numId="30">
    <w:abstractNumId w:val="13"/>
  </w:num>
  <w:num w:numId="31">
    <w:abstractNumId w:val="27"/>
  </w:num>
  <w:num w:numId="32">
    <w:abstractNumId w:val="3"/>
  </w:num>
  <w:num w:numId="33">
    <w:abstractNumId w:val="10"/>
  </w:num>
  <w:num w:numId="34">
    <w:abstractNumId w:val="12"/>
  </w:num>
  <w:num w:numId="35">
    <w:abstractNumId w:val="31"/>
  </w:num>
  <w:num w:numId="36">
    <w:abstractNumId w:val="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AB"/>
    <w:rsid w:val="0054345D"/>
    <w:rsid w:val="00740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408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408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08A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08A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4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408A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408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408A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-articlename">
    <w:name w:val="b-article__name"/>
    <w:basedOn w:val="a0"/>
    <w:rsid w:val="007408AB"/>
  </w:style>
  <w:style w:type="paragraph" w:customStyle="1" w:styleId="mb-4">
    <w:name w:val="mb-4"/>
    <w:basedOn w:val="a"/>
    <w:rsid w:val="0074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408AB"/>
    <w:rPr>
      <w:color w:val="0000FF"/>
      <w:u w:val="single"/>
    </w:rPr>
  </w:style>
  <w:style w:type="character" w:customStyle="1" w:styleId="text-secondary--text">
    <w:name w:val="text-secondary--text"/>
    <w:basedOn w:val="a0"/>
    <w:rsid w:val="007408AB"/>
  </w:style>
  <w:style w:type="paragraph" w:customStyle="1" w:styleId="ql-align-justify">
    <w:name w:val="ql-align-justify"/>
    <w:basedOn w:val="a"/>
    <w:rsid w:val="0074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ql-cursor">
    <w:name w:val="ql-cursor"/>
    <w:basedOn w:val="a0"/>
    <w:rsid w:val="007408AB"/>
  </w:style>
  <w:style w:type="paragraph" w:styleId="a6">
    <w:name w:val="Balloon Text"/>
    <w:basedOn w:val="a"/>
    <w:link w:val="a7"/>
    <w:uiPriority w:val="99"/>
    <w:semiHidden/>
    <w:unhideWhenUsed/>
    <w:rsid w:val="00740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08AB"/>
    <w:rPr>
      <w:rFonts w:ascii="Tahoma" w:hAnsi="Tahoma" w:cs="Tahoma"/>
      <w:sz w:val="16"/>
      <w:szCs w:val="16"/>
    </w:rPr>
  </w:style>
  <w:style w:type="paragraph" w:customStyle="1" w:styleId="subtitle">
    <w:name w:val="subtitle"/>
    <w:basedOn w:val="a"/>
    <w:rsid w:val="0074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408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408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08A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08A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4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408A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408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408A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-articlename">
    <w:name w:val="b-article__name"/>
    <w:basedOn w:val="a0"/>
    <w:rsid w:val="007408AB"/>
  </w:style>
  <w:style w:type="paragraph" w:customStyle="1" w:styleId="mb-4">
    <w:name w:val="mb-4"/>
    <w:basedOn w:val="a"/>
    <w:rsid w:val="0074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408AB"/>
    <w:rPr>
      <w:color w:val="0000FF"/>
      <w:u w:val="single"/>
    </w:rPr>
  </w:style>
  <w:style w:type="character" w:customStyle="1" w:styleId="text-secondary--text">
    <w:name w:val="text-secondary--text"/>
    <w:basedOn w:val="a0"/>
    <w:rsid w:val="007408AB"/>
  </w:style>
  <w:style w:type="paragraph" w:customStyle="1" w:styleId="ql-align-justify">
    <w:name w:val="ql-align-justify"/>
    <w:basedOn w:val="a"/>
    <w:rsid w:val="0074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ql-cursor">
    <w:name w:val="ql-cursor"/>
    <w:basedOn w:val="a0"/>
    <w:rsid w:val="007408AB"/>
  </w:style>
  <w:style w:type="paragraph" w:styleId="a6">
    <w:name w:val="Balloon Text"/>
    <w:basedOn w:val="a"/>
    <w:link w:val="a7"/>
    <w:uiPriority w:val="99"/>
    <w:semiHidden/>
    <w:unhideWhenUsed/>
    <w:rsid w:val="00740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08AB"/>
    <w:rPr>
      <w:rFonts w:ascii="Tahoma" w:hAnsi="Tahoma" w:cs="Tahoma"/>
      <w:sz w:val="16"/>
      <w:szCs w:val="16"/>
    </w:rPr>
  </w:style>
  <w:style w:type="paragraph" w:customStyle="1" w:styleId="subtitle">
    <w:name w:val="subtitle"/>
    <w:basedOn w:val="a"/>
    <w:rsid w:val="0074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18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1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18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853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60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32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724090">
                          <w:marLeft w:val="0"/>
                          <w:marRight w:val="5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2029740">
                          <w:marLeft w:val="570"/>
                          <w:marRight w:val="5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0068333">
                          <w:marLeft w:val="570"/>
                          <w:marRight w:val="5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9223890">
                          <w:marLeft w:val="570"/>
                          <w:marRight w:val="5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616290">
                          <w:marLeft w:val="57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413550">
          <w:marLeft w:val="0"/>
          <w:marRight w:val="0"/>
          <w:marTop w:val="0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1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850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881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295561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556925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3669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5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71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9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84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31011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98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976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17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185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28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96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273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56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002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120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23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1249450">
                          <w:marLeft w:val="0"/>
                          <w:marRight w:val="0"/>
                          <w:marTop w:val="30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5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AE741C"/>
                                <w:left w:val="single" w:sz="6" w:space="8" w:color="AE741C"/>
                                <w:bottom w:val="single" w:sz="6" w:space="8" w:color="AE741C"/>
                                <w:right w:val="single" w:sz="6" w:space="8" w:color="AE741C"/>
                              </w:divBdr>
                            </w:div>
                            <w:div w:id="597177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155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21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944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7930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8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914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158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lyclinika.ru/tech/faringit-simptomy-i-lechenie-u-detey-i-vzroslykh/" TargetMode="External"/><Relationship Id="rId13" Type="http://schemas.openxmlformats.org/officeDocument/2006/relationships/hyperlink" Target="https://polyclinika.ru/tech/anemiya-stepeni-simptomy-lechenie/" TargetMode="External"/><Relationship Id="rId18" Type="http://schemas.openxmlformats.org/officeDocument/2006/relationships/hyperlink" Target="https://polyclinika.ru/tech/tsitomegalovirus-kak-peredaetsya-simptomy-lechenie/" TargetMode="External"/><Relationship Id="rId26" Type="http://schemas.openxmlformats.org/officeDocument/2006/relationships/hyperlink" Target="https://polyclinika.ru/direction2/uzi-ultrazvukovoe-issledovanie/uzi-pochek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polyclinika.ru/direction2/ginekologiya/" TargetMode="External"/><Relationship Id="rId34" Type="http://schemas.openxmlformats.org/officeDocument/2006/relationships/hyperlink" Target="https://polyclinika.ru/direction2/psikhoterapevt/" TargetMode="External"/><Relationship Id="rId7" Type="http://schemas.openxmlformats.org/officeDocument/2006/relationships/hyperlink" Target="https://polyclinika.ru/tech/immunodefitsit-prichiny-simptomy-tipy-lechenie/" TargetMode="External"/><Relationship Id="rId12" Type="http://schemas.openxmlformats.org/officeDocument/2006/relationships/hyperlink" Target="https://polyclinika.ru/tech/pnevmoniya-prichiny-simptomy-lechenie-vospaleniya-legkikh/" TargetMode="External"/><Relationship Id="rId17" Type="http://schemas.openxmlformats.org/officeDocument/2006/relationships/hyperlink" Target="https://polyclinika.ru/tech/gerpes/" TargetMode="External"/><Relationship Id="rId25" Type="http://schemas.openxmlformats.org/officeDocument/2006/relationships/hyperlink" Target="https://polyclinika.ru/direction2/uzi-ultrazvukovoe-issledovanie/uzi-organov-bryushnoy-polosti/" TargetMode="External"/><Relationship Id="rId33" Type="http://schemas.openxmlformats.org/officeDocument/2006/relationships/hyperlink" Target="https://polyclinika.ru/direction2/nevrologiya/" TargetMode="External"/><Relationship Id="rId2" Type="http://schemas.openxmlformats.org/officeDocument/2006/relationships/styles" Target="styles.xml"/><Relationship Id="rId16" Type="http://schemas.openxmlformats.org/officeDocument/2006/relationships/hyperlink" Target="https://polyclinika.ru/tech/toksoplazmoz-kak-peredaetsya-simptomy-lechenie/" TargetMode="External"/><Relationship Id="rId20" Type="http://schemas.openxmlformats.org/officeDocument/2006/relationships/hyperlink" Target="https://polyclinika.ru/tech/gepatit-kak-peredaetsya-simptomy-vidy-lechenie/" TargetMode="External"/><Relationship Id="rId29" Type="http://schemas.openxmlformats.org/officeDocument/2006/relationships/hyperlink" Target="https://polyclinika.ru/direction2/terapiya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olyclinika.ru/tech/vichinfektsiya-prichiny-simptomy-lechenie/" TargetMode="External"/><Relationship Id="rId11" Type="http://schemas.openxmlformats.org/officeDocument/2006/relationships/hyperlink" Target="https://polyclinika.ru/tech/angina-simptomy-i-lechenie-u-detey-i-vzroslykh/" TargetMode="External"/><Relationship Id="rId24" Type="http://schemas.openxmlformats.org/officeDocument/2006/relationships/hyperlink" Target="https://polyclinika.ru/direction2/rentgenografiya/rentgen-grudnoy-kletki/" TargetMode="External"/><Relationship Id="rId32" Type="http://schemas.openxmlformats.org/officeDocument/2006/relationships/hyperlink" Target="https://polyclinika.ru/direction2/endokrinologiya/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polyclinika.ru/tech/tuberkulez-stadii-simptomy-diagnostika-lechenie/" TargetMode="External"/><Relationship Id="rId23" Type="http://schemas.openxmlformats.org/officeDocument/2006/relationships/hyperlink" Target="https://polyclinika.ru/direction2/funktsionalnaya-diagnostika-ekg/" TargetMode="External"/><Relationship Id="rId28" Type="http://schemas.openxmlformats.org/officeDocument/2006/relationships/hyperlink" Target="https://polyclinika.ru/direction2/infektsionist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polyclinika.ru/tech/krasnukha-kak-peredaetsya-simptomy-lechenie/" TargetMode="External"/><Relationship Id="rId19" Type="http://schemas.openxmlformats.org/officeDocument/2006/relationships/hyperlink" Target="https://polyclinika.ru/tech/sifilis-kak-peredaetsya-stadii-simptomy-lechenie/" TargetMode="External"/><Relationship Id="rId31" Type="http://schemas.openxmlformats.org/officeDocument/2006/relationships/hyperlink" Target="https://polyclinika.ru/direction2/kardiologiy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olyclinika.ru/tech/kor-kak-peredaetsya-simptomy-lechenie/" TargetMode="External"/><Relationship Id="rId14" Type="http://schemas.openxmlformats.org/officeDocument/2006/relationships/hyperlink" Target="https://polyclinika.ru/tech/krovotechenie-prichiny-vidy-priznaki-kak-ostanovit-pervaya-pomoshch/" TargetMode="External"/><Relationship Id="rId22" Type="http://schemas.openxmlformats.org/officeDocument/2006/relationships/hyperlink" Target="https://polyclinika.ru/tech/vpch-opredelenie-prichiny-simptomy-lechenie/" TargetMode="External"/><Relationship Id="rId27" Type="http://schemas.openxmlformats.org/officeDocument/2006/relationships/hyperlink" Target="https://polyclinika.ru/direction2/uzi-ultrazvukovoe-issledovanie/uzi-nadpochechnikov/" TargetMode="External"/><Relationship Id="rId30" Type="http://schemas.openxmlformats.org/officeDocument/2006/relationships/hyperlink" Target="https://polyclinika.ru/direction2/oftalmologiya/" TargetMode="External"/><Relationship Id="rId35" Type="http://schemas.openxmlformats.org/officeDocument/2006/relationships/hyperlink" Target="https://polyclinika.ru/direction2/narkolo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2428</Words>
  <Characters>13845</Characters>
  <Application>Microsoft Office Word</Application>
  <DocSecurity>0</DocSecurity>
  <Lines>115</Lines>
  <Paragraphs>32</Paragraphs>
  <ScaleCrop>false</ScaleCrop>
  <Company>SPecialiST RePack</Company>
  <LinksUpToDate>false</LinksUpToDate>
  <CharactersWithSpaces>16241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2025-11-20T07:53:00Z</dcterms:created>
  <dcterms:modified xsi:type="dcterms:W3CDTF">2025-11-20T08:04:00Z</dcterms:modified>
</cp:coreProperties>
</file>