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Style w:val="a4"/>
          <w:rFonts w:ascii="Arial" w:hAnsi="Arial" w:cs="Arial"/>
          <w:color w:val="000000"/>
          <w:sz w:val="20"/>
          <w:szCs w:val="20"/>
        </w:rPr>
      </w:pPr>
      <w:r>
        <w:rPr>
          <w:rStyle w:val="a4"/>
          <w:rFonts w:ascii="Arial" w:hAnsi="Arial" w:cs="Arial"/>
          <w:color w:val="000000"/>
          <w:sz w:val="20"/>
          <w:szCs w:val="20"/>
        </w:rPr>
        <w:t>ГДЕ БУДУТ УЧИТЬСЯ ДЕТИ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Министерство просвещения составило список открытых ресурсов, уже доступных учителям и родителям, </w:t>
      </w:r>
      <w:r>
        <w:rPr>
          <w:rStyle w:val="resh-link"/>
          <w:rFonts w:ascii="Arial" w:hAnsi="Arial" w:cs="Arial"/>
          <w:color w:val="000000"/>
          <w:sz w:val="20"/>
          <w:szCs w:val="20"/>
        </w:rPr>
        <w:t>куда</w:t>
      </w:r>
      <w:r>
        <w:rPr>
          <w:rFonts w:ascii="Arial" w:hAnsi="Arial" w:cs="Arial"/>
          <w:color w:val="000000"/>
          <w:sz w:val="20"/>
          <w:szCs w:val="20"/>
        </w:rPr>
        <w:t xml:space="preserve"> вошли более 15 платформ и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онлайн-сервисов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 Список будет дополняться.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hyperlink r:id="rId4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«Российская электронная школа</w:t>
        </w:r>
      </w:hyperlink>
      <w:r>
        <w:rPr>
          <w:rFonts w:ascii="Arial" w:hAnsi="Arial" w:cs="Arial"/>
          <w:color w:val="000000"/>
          <w:sz w:val="20"/>
          <w:szCs w:val="20"/>
        </w:rPr>
        <w:t xml:space="preserve">» Интерактивные уроки по всему школьному курсу с 1-го по 11-й класс от лучших учителей страны. Это более 120 тысяч уникальных задач, тематические курсы,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видеоуроки</w:t>
      </w:r>
      <w:proofErr w:type="spellEnd"/>
      <w:r>
        <w:rPr>
          <w:rFonts w:ascii="Arial" w:hAnsi="Arial" w:cs="Arial"/>
          <w:color w:val="000000"/>
          <w:sz w:val="20"/>
          <w:szCs w:val="20"/>
        </w:rPr>
        <w:t>, задания для самопроверки, каталог музеев, фильмов и музыкальных концертов. Портал также полезен учителям, которые могут воспользоваться лучшими дидактическими и методическими материалами по всем урокам.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hyperlink r:id="rId5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«Московская электронная школа»</w:t>
        </w:r>
      </w:hyperlink>
      <w:r>
        <w:rPr>
          <w:rFonts w:ascii="Arial" w:hAnsi="Arial" w:cs="Arial"/>
          <w:color w:val="000000"/>
          <w:sz w:val="20"/>
          <w:szCs w:val="20"/>
        </w:rPr>
        <w:t>. Это широкий набор электронных учебников и тестов, интерактивные сценарии уроков. Платформа МЭШ доступна для всех и уже получила высокие оценки учителей, родителей и детей ряда московских школ. Проверка ошибок, общение с учителями, домашние задания, материалы для подготовки к уроку, варианты контрольных и тестов – всё это доступно родителям, учителям и школьникам с любых устройств. В библиотеку МЭШ загружено для использования в открытом доступе более 769 тысяч аудио-, виде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о-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и текстовых файлов, свыше 41 тысячи сценариев уроков, более 1 тысячи учебных пособий и 348 учебников издательств, более 95 тысяч образовательных приложений.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</w:t>
      </w:r>
      <w:hyperlink r:id="rId6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«</w:t>
        </w:r>
        <w:proofErr w:type="spellStart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Яндекс</w:t>
        </w:r>
        <w:proofErr w:type="gramStart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.У</w:t>
        </w:r>
        <w:proofErr w:type="gramEnd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чебник</w:t>
        </w:r>
        <w:proofErr w:type="spellEnd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»</w:t>
        </w:r>
      </w:hyperlink>
      <w:r>
        <w:rPr>
          <w:rFonts w:ascii="Arial" w:hAnsi="Arial" w:cs="Arial"/>
          <w:color w:val="000000"/>
          <w:sz w:val="20"/>
          <w:szCs w:val="20"/>
        </w:rPr>
        <w:t>. Занятия по русскому языку и математике для младшей школы. Ресурс содержит более 35 000 заданий разного уровня сложности для школьников 1–5-х классов. Все задания разработаны опытными методистами с учётом федерального государственного стандарта. Ресурс уже используется в 26 регионах.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Проверить, как дети усвоили материал, учителям поможет </w:t>
      </w:r>
      <w:hyperlink r:id="rId7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«</w:t>
        </w:r>
        <w:proofErr w:type="spellStart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ЯКласс</w:t>
        </w:r>
        <w:proofErr w:type="spellEnd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»</w:t>
        </w:r>
      </w:hyperlink>
      <w:r>
        <w:rPr>
          <w:rFonts w:ascii="Arial" w:hAnsi="Arial" w:cs="Arial"/>
          <w:color w:val="000000"/>
          <w:sz w:val="20"/>
          <w:szCs w:val="20"/>
        </w:rPr>
        <w:t xml:space="preserve">. Сервис довольно прост в использовании: учитель задает школьнику проверочную работу, ребёнок заходит на сайт и выполняет задание педагога; если ученик допускает ошибку, ему объясняют ход решения задания и предлагают выполнить другой вариант. Учитель получает отчёт о том, как ученики справляются с заданиями.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Онлайн-помощником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воспользовались уже более 150 тысяч учителей.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</w:t>
      </w:r>
      <w:hyperlink r:id="rId8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«</w:t>
        </w:r>
        <w:proofErr w:type="spellStart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Учи</w:t>
        </w:r>
        <w:proofErr w:type="gramStart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.р</w:t>
        </w:r>
        <w:proofErr w:type="gramEnd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у</w:t>
        </w:r>
        <w:proofErr w:type="spellEnd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»</w:t>
        </w:r>
      </w:hyperlink>
      <w:r>
        <w:rPr>
          <w:rFonts w:ascii="Arial" w:hAnsi="Arial" w:cs="Arial"/>
          <w:color w:val="000000"/>
          <w:sz w:val="20"/>
          <w:szCs w:val="20"/>
        </w:rPr>
        <w:t xml:space="preserve">. Школьникам предлагаются интерактивные курсы по основным предметам и подготовке к проверочным работам, а учителям и родителям – тематические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вебинары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по дистанционному обучению. Методика платформы помогает отрабатывать ошибки учеников, выстраивает их индивидуальную образовательную траекторию, отображает прогресс учеников в личном кабинете. Также в личных кабинетах пользователей создан внутренний чат, где учителя, ученики и родители могут обсуждать задания и свои успехи. Платформой пользуются 220 тысяч учителей и 3,6 миллиона школьников.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</w:t>
      </w:r>
      <w:hyperlink r:id="rId9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Платформа новой школы,</w:t>
        </w:r>
      </w:hyperlink>
      <w:r>
        <w:rPr>
          <w:rFonts w:ascii="Arial" w:hAnsi="Arial" w:cs="Arial"/>
          <w:color w:val="000000"/>
          <w:sz w:val="20"/>
          <w:szCs w:val="20"/>
        </w:rPr>
        <w:t> созданная Сбербанком. Позволяет сформировать персонифицированную образовательную траекторию в школе, создать для каждого ребёнка возможности для успешной учёбы.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Бесплатный доступ к электронным версиям учебно-методических комплексов, входящих в Федеральный перечень, предоставляет издательство «Просвещение». </w:t>
      </w:r>
      <w:hyperlink r:id="rId10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Доступ</w:t>
        </w:r>
      </w:hyperlink>
      <w:r>
        <w:rPr>
          <w:rFonts w:ascii="Arial" w:hAnsi="Arial" w:cs="Arial"/>
          <w:color w:val="000000"/>
          <w:sz w:val="20"/>
          <w:szCs w:val="20"/>
        </w:rPr>
        <w:t> предоставляется как на учебники, так и на специальные тренажёры для отработки и закрепления полученных знаний. При этом для работы с учебниками не потребуется подключения к интернету.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Для предоставления открытого бесплатного доступа к каталогу интерактивных образовательных материалов, учебной литературе, электронным книгам, обучающим видео и курсам создана система </w:t>
      </w:r>
      <w:hyperlink r:id="rId11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«</w:t>
        </w:r>
        <w:proofErr w:type="spellStart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Маркетплейс</w:t>
        </w:r>
        <w:proofErr w:type="spellEnd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 xml:space="preserve"> </w:t>
        </w:r>
        <w:proofErr w:type="spellStart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образотельных</w:t>
        </w:r>
        <w:proofErr w:type="spellEnd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 xml:space="preserve"> услуг».</w:t>
        </w:r>
      </w:hyperlink>
      <w:r>
        <w:rPr>
          <w:rFonts w:ascii="Arial" w:hAnsi="Arial" w:cs="Arial"/>
          <w:color w:val="000000"/>
          <w:sz w:val="20"/>
          <w:szCs w:val="20"/>
        </w:rPr>
        <w:t> В наполнение ресурса вовлечены ведущие российские компании разного профиля, среди которых – «</w:t>
      </w:r>
      <w:proofErr w:type="spellStart"/>
      <w:r>
        <w:rPr>
          <w:rStyle w:val="resh-link"/>
          <w:rFonts w:ascii="Arial" w:hAnsi="Arial" w:cs="Arial"/>
          <w:color w:val="000000"/>
          <w:sz w:val="20"/>
          <w:szCs w:val="20"/>
        </w:rPr>
        <w:t>Яндекс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>», «1С», «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Скайенг</w:t>
      </w:r>
      <w:proofErr w:type="spellEnd"/>
      <w:r>
        <w:rPr>
          <w:rFonts w:ascii="Arial" w:hAnsi="Arial" w:cs="Arial"/>
          <w:color w:val="000000"/>
          <w:sz w:val="20"/>
          <w:szCs w:val="20"/>
        </w:rPr>
        <w:t>», портал «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Учи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.р</w:t>
      </w:r>
      <w:proofErr w:type="gramEnd"/>
      <w:r>
        <w:rPr>
          <w:rFonts w:ascii="Arial" w:hAnsi="Arial" w:cs="Arial"/>
          <w:color w:val="000000"/>
          <w:sz w:val="20"/>
          <w:szCs w:val="20"/>
        </w:rPr>
        <w:t>у</w:t>
      </w:r>
      <w:proofErr w:type="spellEnd"/>
      <w:r>
        <w:rPr>
          <w:rFonts w:ascii="Arial" w:hAnsi="Arial" w:cs="Arial"/>
          <w:color w:val="000000"/>
          <w:sz w:val="20"/>
          <w:szCs w:val="20"/>
        </w:rPr>
        <w:t>», платформа «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Кодвардс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», издательство «Просвещение» и другие. 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Система «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Маркетплейс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образотельных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услуг» уже доступна в 13 регионах, ее активно используют Астраханская, Новгородская, Нижегородская, Новосибирская, Челябинская, Калужская, Сахалинская, Тюменская, Калининградская, Кемеровская области, Алтайский и Пермский края, Ямало-Ненецкий автономный округ.</w:t>
      </w:r>
      <w:proofErr w:type="gramEnd"/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Бесплатный доступ к своим ресурсам также открыли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онлайн-школа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> </w:t>
      </w:r>
      <w:proofErr w:type="spellStart"/>
      <w:r>
        <w:rPr>
          <w:rStyle w:val="resh-link"/>
          <w:rFonts w:ascii="Arial" w:hAnsi="Arial" w:cs="Arial"/>
          <w:color w:val="000000"/>
          <w:sz w:val="20"/>
          <w:szCs w:val="20"/>
        </w:rPr>
        <w:t>Фоксфорд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видеопортал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InternetUrok.ru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,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онлайн-школа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английского языка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Skyeng</w:t>
      </w:r>
      <w:proofErr w:type="spellEnd"/>
      <w:r>
        <w:rPr>
          <w:rFonts w:ascii="Arial" w:hAnsi="Arial" w:cs="Arial"/>
          <w:color w:val="000000"/>
          <w:sz w:val="20"/>
          <w:szCs w:val="20"/>
        </w:rPr>
        <w:t>. С помощью этих ресурсов школьники 1–11-х классов смогут продолжить изучать общеобразовательные предметы и готовиться к выпускным экзаменам и олимпиадам. Занятия на платформах ведут преподаватели </w:t>
      </w:r>
      <w:r>
        <w:rPr>
          <w:rStyle w:val="resh-link"/>
          <w:rFonts w:ascii="Arial" w:hAnsi="Arial" w:cs="Arial"/>
          <w:color w:val="000000"/>
          <w:sz w:val="20"/>
          <w:szCs w:val="20"/>
        </w:rPr>
        <w:t>МГУ</w:t>
      </w:r>
      <w:r>
        <w:rPr>
          <w:rFonts w:ascii="Arial" w:hAnsi="Arial" w:cs="Arial"/>
          <w:color w:val="000000"/>
          <w:sz w:val="20"/>
          <w:szCs w:val="20"/>
        </w:rPr>
        <w:t>, </w:t>
      </w:r>
      <w:r>
        <w:rPr>
          <w:rStyle w:val="resh-link"/>
          <w:rFonts w:ascii="Arial" w:hAnsi="Arial" w:cs="Arial"/>
          <w:color w:val="000000"/>
          <w:sz w:val="20"/>
          <w:szCs w:val="20"/>
        </w:rPr>
        <w:t>МФТИ</w:t>
      </w:r>
      <w:r>
        <w:rPr>
          <w:rFonts w:ascii="Arial" w:hAnsi="Arial" w:cs="Arial"/>
          <w:color w:val="000000"/>
          <w:sz w:val="20"/>
          <w:szCs w:val="20"/>
        </w:rPr>
        <w:t>, ВШЭ и других ведущих вузов страны.</w:t>
      </w:r>
    </w:p>
    <w:p w:rsidR="00487E41" w:rsidRDefault="00487E41" w:rsidP="00487E41">
      <w:pPr>
        <w:pStyle w:val="a3"/>
        <w:shd w:val="clear" w:color="auto" w:fill="FFFFFF"/>
        <w:spacing w:before="0" w:beforeAutospacing="0" w:after="1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Учитывая популярность социальных сетей среди школьников, эффективным инструментом проведения дистанционных уроков для учителей может стать, например, социальная сеть «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ВКонтакте</w:t>
      </w:r>
      <w:proofErr w:type="spellEnd"/>
      <w:r>
        <w:rPr>
          <w:rFonts w:ascii="Arial" w:hAnsi="Arial" w:cs="Arial"/>
          <w:color w:val="000000"/>
          <w:sz w:val="20"/>
          <w:szCs w:val="20"/>
        </w:rPr>
        <w:t>».</w:t>
      </w:r>
    </w:p>
    <w:p w:rsidR="00487E41" w:rsidRDefault="00487E41" w:rsidP="00487E41">
      <w:pPr>
        <w:pStyle w:val="a3"/>
        <w:shd w:val="clear" w:color="auto" w:fill="FFFFFF"/>
        <w:spacing w:before="0" w:beforeAutospacing="0" w:after="163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Это групповые чаты, виде</w:t>
      </w:r>
      <w:proofErr w:type="gramStart"/>
      <w:r>
        <w:rPr>
          <w:rFonts w:ascii="Arial" w:hAnsi="Arial" w:cs="Arial"/>
          <w:color w:val="000000"/>
          <w:sz w:val="20"/>
          <w:szCs w:val="20"/>
        </w:rPr>
        <w:t>о-</w:t>
      </w:r>
      <w:proofErr w:type="gramEnd"/>
      <w:r>
        <w:rPr>
          <w:rFonts w:ascii="Arial" w:hAnsi="Arial" w:cs="Arial"/>
          <w:color w:val="000000"/>
          <w:sz w:val="20"/>
          <w:szCs w:val="20"/>
        </w:rPr>
        <w:t xml:space="preserve"> и прямые трансляции, статьи, сообщества, куда можно загрузить необходимые файлы разных форматов – от презентаций и текстов до аудио и видео. Все это даёт возможность сохранить живое общение учителя с учеником и обеспечить непрерывность образовательного процесса.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lastRenderedPageBreak/>
        <w:t xml:space="preserve">     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Онлайн-платформа</w:t>
      </w:r>
      <w:proofErr w:type="spellEnd"/>
      <w:r>
        <w:rPr>
          <w:rFonts w:ascii="Arial" w:hAnsi="Arial" w:cs="Arial"/>
          <w:color w:val="000000"/>
          <w:sz w:val="20"/>
          <w:szCs w:val="20"/>
        </w:rPr>
        <w:t> </w:t>
      </w:r>
      <w:hyperlink r:id="rId12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«Мои достижения»</w:t>
        </w:r>
      </w:hyperlink>
      <w:r>
        <w:rPr>
          <w:rFonts w:ascii="Arial" w:hAnsi="Arial" w:cs="Arial"/>
          <w:color w:val="000000"/>
          <w:sz w:val="20"/>
          <w:szCs w:val="20"/>
        </w:rPr>
        <w:t> расширяет доступ для пользователей всей страны, предоставляя широкий выбор диагностик для учеников с 1-го по 11-й класс по школьным предметам и различным тематикам.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На платформе для проведения олимпиад и курсов </w:t>
      </w:r>
      <w:hyperlink r:id="rId13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«</w:t>
        </w:r>
        <w:proofErr w:type="spellStart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Олимпиум</w:t>
        </w:r>
        <w:proofErr w:type="spellEnd"/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»</w:t>
        </w:r>
      </w:hyperlink>
      <w:r>
        <w:rPr>
          <w:rFonts w:ascii="Arial" w:hAnsi="Arial" w:cs="Arial"/>
          <w:color w:val="000000"/>
          <w:sz w:val="20"/>
          <w:szCs w:val="20"/>
        </w:rPr>
        <w:t> представлено более 72 школьных олимпиад.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Доступен и отдельный телеканал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Мособртв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– </w:t>
      </w:r>
      <w:hyperlink r:id="rId14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первое познавательное телевидение,</w:t>
        </w:r>
      </w:hyperlink>
      <w:r>
        <w:rPr>
          <w:rFonts w:ascii="Arial" w:hAnsi="Arial" w:cs="Arial"/>
          <w:color w:val="000000"/>
          <w:sz w:val="20"/>
          <w:szCs w:val="20"/>
        </w:rPr>
        <w:t> где школьное расписание и уроки представлены в режиме прямого эфира.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На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профориентационном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портале </w:t>
      </w:r>
      <w:hyperlink r:id="rId15" w:tgtFrame="_blank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«Билет в будущее»</w:t>
        </w:r>
      </w:hyperlink>
      <w:r>
        <w:rPr>
          <w:rFonts w:ascii="Arial" w:hAnsi="Arial" w:cs="Arial"/>
          <w:color w:val="000000"/>
          <w:sz w:val="20"/>
          <w:szCs w:val="20"/>
        </w:rPr>
        <w:t xml:space="preserve"> собраны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видеоуроки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для средней и старшей школы, есть возможности тестирования и погружения в различные специальности и направления подготовки уже на базе школьного образования.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Для тех, кто обучается в системе среднего профессионального образования, в бесплатном доступе представлены все возможности ресурса Союза «Молодые профессионалы (</w:t>
      </w:r>
      <w:proofErr w:type="spellStart"/>
      <w:r>
        <w:rPr>
          <w:rStyle w:val="resh-link"/>
          <w:rFonts w:ascii="Arial" w:hAnsi="Arial" w:cs="Arial"/>
          <w:color w:val="000000"/>
          <w:sz w:val="20"/>
          <w:szCs w:val="20"/>
        </w:rPr>
        <w:t>Ворлдскиллс</w:t>
      </w:r>
      <w:proofErr w:type="spellEnd"/>
      <w:r>
        <w:rPr>
          <w:rFonts w:ascii="Arial" w:hAnsi="Arial" w:cs="Arial"/>
          <w:color w:val="000000"/>
          <w:sz w:val="20"/>
          <w:szCs w:val="20"/>
        </w:rPr>
        <w:t> </w:t>
      </w:r>
      <w:r>
        <w:rPr>
          <w:rStyle w:val="resh-link"/>
          <w:rFonts w:ascii="Arial" w:hAnsi="Arial" w:cs="Arial"/>
          <w:color w:val="000000"/>
          <w:sz w:val="20"/>
          <w:szCs w:val="20"/>
        </w:rPr>
        <w:t>Россия</w:t>
      </w:r>
      <w:r>
        <w:rPr>
          <w:rFonts w:ascii="Arial" w:hAnsi="Arial" w:cs="Arial"/>
          <w:color w:val="000000"/>
          <w:sz w:val="20"/>
          <w:szCs w:val="20"/>
        </w:rPr>
        <w:t>)» – официального оператора международного движения </w:t>
      </w:r>
      <w:proofErr w:type="spellStart"/>
      <w:r>
        <w:rPr>
          <w:rFonts w:ascii="Arial" w:hAnsi="Arial" w:cs="Arial"/>
          <w:color w:val="000000"/>
          <w:sz w:val="20"/>
          <w:szCs w:val="20"/>
        </w:rPr>
        <w:fldChar w:fldCharType="begin"/>
      </w:r>
      <w:r>
        <w:rPr>
          <w:rFonts w:ascii="Arial" w:hAnsi="Arial" w:cs="Arial"/>
          <w:color w:val="000000"/>
          <w:sz w:val="20"/>
          <w:szCs w:val="20"/>
        </w:rPr>
        <w:instrText xml:space="preserve"> HYPERLINK "https://kp.ru/go/https:/worldskills.ru/" \t "_blank" </w:instrText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Style w:val="a5"/>
          <w:rFonts w:ascii="Arial" w:hAnsi="Arial" w:cs="Arial"/>
          <w:color w:val="0083CF"/>
          <w:sz w:val="20"/>
          <w:szCs w:val="20"/>
          <w:u w:val="none"/>
        </w:rPr>
        <w:t>WorldSkills</w:t>
      </w:r>
      <w:proofErr w:type="spellEnd"/>
      <w:r>
        <w:rPr>
          <w:rStyle w:val="a5"/>
          <w:rFonts w:ascii="Arial" w:hAnsi="Arial" w:cs="Arial"/>
          <w:color w:val="0083CF"/>
          <w:sz w:val="20"/>
          <w:szCs w:val="20"/>
          <w:u w:val="none"/>
        </w:rPr>
        <w:t xml:space="preserve"> </w:t>
      </w:r>
      <w:proofErr w:type="spellStart"/>
      <w:r>
        <w:rPr>
          <w:rStyle w:val="a5"/>
          <w:rFonts w:ascii="Arial" w:hAnsi="Arial" w:cs="Arial"/>
          <w:color w:val="0083CF"/>
          <w:sz w:val="20"/>
          <w:szCs w:val="20"/>
          <w:u w:val="none"/>
        </w:rPr>
        <w:t>International</w:t>
      </w:r>
      <w:proofErr w:type="spellEnd"/>
      <w:r>
        <w:rPr>
          <w:rStyle w:val="a5"/>
          <w:rFonts w:ascii="Arial" w:hAnsi="Arial" w:cs="Arial"/>
          <w:color w:val="0083CF"/>
          <w:sz w:val="20"/>
          <w:szCs w:val="20"/>
          <w:u w:val="none"/>
        </w:rPr>
        <w:t>,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 миссия которого – повышение стандартов подготовки кадров.</w:t>
      </w:r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ИСТОЧНИК </w:t>
      </w:r>
      <w:hyperlink r:id="rId16" w:history="1">
        <w:r>
          <w:rPr>
            <w:rStyle w:val="a5"/>
            <w:rFonts w:ascii="Arial" w:hAnsi="Arial" w:cs="Arial"/>
            <w:color w:val="0083CF"/>
            <w:sz w:val="20"/>
            <w:szCs w:val="20"/>
            <w:u w:val="none"/>
          </w:rPr>
          <w:t>KP.RU</w:t>
        </w:r>
      </w:hyperlink>
    </w:p>
    <w:p w:rsidR="00487E41" w:rsidRDefault="00487E41" w:rsidP="00487E41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0"/>
          <w:szCs w:val="20"/>
        </w:rPr>
      </w:pPr>
      <w:r>
        <w:rPr>
          <w:rStyle w:val="a4"/>
          <w:rFonts w:ascii="Arial" w:hAnsi="Arial" w:cs="Arial"/>
          <w:color w:val="000000"/>
          <w:sz w:val="20"/>
          <w:szCs w:val="20"/>
        </w:rPr>
        <w:t>Еще больше материалов по теме: </w:t>
      </w:r>
      <w:hyperlink r:id="rId17" w:history="1">
        <w:r>
          <w:rPr>
            <w:rStyle w:val="a5"/>
            <w:rFonts w:ascii="Arial" w:hAnsi="Arial" w:cs="Arial"/>
            <w:caps/>
            <w:color w:val="0083CF"/>
            <w:sz w:val="20"/>
            <w:szCs w:val="20"/>
            <w:u w:val="none"/>
          </w:rPr>
          <w:t>«РАСПРОСТРАНЕНИЕ КОРОНАВИРУСА В МИРЕ»</w:t>
        </w:r>
      </w:hyperlink>
    </w:p>
    <w:p w:rsidR="00477558" w:rsidRDefault="00487E41"/>
    <w:sectPr w:rsidR="00477558" w:rsidSect="001F6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87E41"/>
    <w:rsid w:val="001F69A1"/>
    <w:rsid w:val="00487E41"/>
    <w:rsid w:val="007F083F"/>
    <w:rsid w:val="008B18F9"/>
    <w:rsid w:val="00AE0591"/>
    <w:rsid w:val="00DD4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9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7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7E41"/>
    <w:rPr>
      <w:b/>
      <w:bCs/>
    </w:rPr>
  </w:style>
  <w:style w:type="character" w:customStyle="1" w:styleId="resh-link">
    <w:name w:val="resh-link"/>
    <w:basedOn w:val="a0"/>
    <w:rsid w:val="00487E41"/>
  </w:style>
  <w:style w:type="character" w:styleId="a5">
    <w:name w:val="Hyperlink"/>
    <w:basedOn w:val="a0"/>
    <w:uiPriority w:val="99"/>
    <w:semiHidden/>
    <w:unhideWhenUsed/>
    <w:rsid w:val="00487E4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11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468543">
          <w:marLeft w:val="408"/>
          <w:marRight w:val="408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700761">
              <w:marLeft w:val="0"/>
              <w:marRight w:val="0"/>
              <w:marTop w:val="0"/>
              <w:marBottom w:val="1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83982">
          <w:marLeft w:val="408"/>
          <w:marRight w:val="408"/>
          <w:marTop w:val="272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p.ru/go/https:/uchi.ru/" TargetMode="External"/><Relationship Id="rId13" Type="http://schemas.openxmlformats.org/officeDocument/2006/relationships/hyperlink" Target="https://kp.ru/go/https:/olimpium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kp.ru/go/https:/www.yaklass.ru/" TargetMode="External"/><Relationship Id="rId12" Type="http://schemas.openxmlformats.org/officeDocument/2006/relationships/hyperlink" Target="https://kp.ru/go/https:/myskills.ru/" TargetMode="External"/><Relationship Id="rId17" Type="http://schemas.openxmlformats.org/officeDocument/2006/relationships/hyperlink" Target="https://www.kp.ru/daily/theme/15163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kp.ru/daily/27106.4/4180386/" TargetMode="External"/><Relationship Id="rId1" Type="http://schemas.openxmlformats.org/officeDocument/2006/relationships/styles" Target="styles.xml"/><Relationship Id="rId6" Type="http://schemas.openxmlformats.org/officeDocument/2006/relationships/hyperlink" Target="https://kp.ru/go/https:/education.yandex.ru/" TargetMode="External"/><Relationship Id="rId11" Type="http://schemas.openxmlformats.org/officeDocument/2006/relationships/hyperlink" Target="https://kp.ru/go/http:/elducation.ru/" TargetMode="External"/><Relationship Id="rId5" Type="http://schemas.openxmlformats.org/officeDocument/2006/relationships/hyperlink" Target="https://kp.ru/go/http:/uchebnik.mos.ru/" TargetMode="External"/><Relationship Id="rId15" Type="http://schemas.openxmlformats.org/officeDocument/2006/relationships/hyperlink" Target="https://kp.ru/go/https:/site.bilet.worldskills.ru/" TargetMode="External"/><Relationship Id="rId10" Type="http://schemas.openxmlformats.org/officeDocument/2006/relationships/hyperlink" Target="https://kp.ru/go/https:/media.prosv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kp.ru/go/https:/resh.edu.ru/" TargetMode="External"/><Relationship Id="rId9" Type="http://schemas.openxmlformats.org/officeDocument/2006/relationships/hyperlink" Target="https://kp.ru/go/http:/www.pcbl.ru/" TargetMode="External"/><Relationship Id="rId14" Type="http://schemas.openxmlformats.org/officeDocument/2006/relationships/hyperlink" Target="https://kp.ru/go/https:/mosobr.tv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1005</Words>
  <Characters>5732</Characters>
  <Application>Microsoft Office Word</Application>
  <DocSecurity>0</DocSecurity>
  <Lines>47</Lines>
  <Paragraphs>13</Paragraphs>
  <ScaleCrop>false</ScaleCrop>
  <Company>WolfishLair</Company>
  <LinksUpToDate>false</LinksUpToDate>
  <CharactersWithSpaces>6724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2020-04-08T12:10:00Z</dcterms:created>
  <dcterms:modified xsi:type="dcterms:W3CDTF">2020-04-08T12:11:00Z</dcterms:modified>
</cp:coreProperties>
</file>